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DF0804" w14:textId="77777777" w:rsidR="008802FE" w:rsidRPr="00FB1925" w:rsidRDefault="00B24623" w:rsidP="00477BFC">
      <w:pPr>
        <w:pStyle w:val="14"/>
        <w:spacing w:line="240" w:lineRule="auto"/>
        <w:jc w:val="right"/>
        <w:rPr>
          <w:sz w:val="26"/>
          <w:szCs w:val="26"/>
          <w:lang w:eastAsia="en-US"/>
        </w:rPr>
      </w:pPr>
      <w:bookmarkStart w:id="0" w:name="_GoBack"/>
      <w:r w:rsidRPr="00FB1925">
        <w:rPr>
          <w:sz w:val="26"/>
          <w:szCs w:val="26"/>
          <w:lang w:eastAsia="en-US"/>
        </w:rPr>
        <w:t>Приложение</w:t>
      </w:r>
    </w:p>
    <w:bookmarkEnd w:id="0"/>
    <w:p w14:paraId="14436530" w14:textId="77777777" w:rsidR="008802FE" w:rsidRPr="00FB1925" w:rsidRDefault="008802FE" w:rsidP="00477BFC">
      <w:pPr>
        <w:pStyle w:val="14"/>
        <w:spacing w:line="240" w:lineRule="auto"/>
        <w:jc w:val="right"/>
        <w:rPr>
          <w:sz w:val="26"/>
          <w:szCs w:val="26"/>
          <w:lang w:eastAsia="en-US"/>
        </w:rPr>
      </w:pPr>
    </w:p>
    <w:p w14:paraId="788D8CEB" w14:textId="77777777" w:rsidR="008802FE" w:rsidRPr="00FB1925" w:rsidRDefault="00922A3B" w:rsidP="00477BFC">
      <w:pPr>
        <w:pStyle w:val="14"/>
        <w:spacing w:line="240" w:lineRule="auto"/>
        <w:jc w:val="center"/>
        <w:rPr>
          <w:b/>
          <w:sz w:val="26"/>
          <w:szCs w:val="26"/>
          <w:lang w:eastAsia="en-US"/>
        </w:rPr>
      </w:pPr>
      <w:r w:rsidRPr="00FB1925">
        <w:rPr>
          <w:b/>
          <w:sz w:val="26"/>
          <w:szCs w:val="26"/>
          <w:lang w:eastAsia="en-US"/>
        </w:rPr>
        <w:t>Справочная информация о [</w:t>
      </w:r>
      <w:r w:rsidR="00B24623" w:rsidRPr="00FB1925">
        <w:rPr>
          <w:b/>
          <w:sz w:val="26"/>
          <w:szCs w:val="26"/>
          <w:lang w:eastAsia="en-US"/>
        </w:rPr>
        <w:t>наименование международного контрагента</w:t>
      </w:r>
      <w:r w:rsidRPr="00FB1925">
        <w:rPr>
          <w:b/>
          <w:sz w:val="26"/>
          <w:szCs w:val="26"/>
          <w:lang w:eastAsia="en-US"/>
        </w:rPr>
        <w:t>]</w:t>
      </w:r>
      <w:r w:rsidR="00B24623" w:rsidRPr="00FB1925">
        <w:rPr>
          <w:b/>
          <w:sz w:val="26"/>
          <w:szCs w:val="26"/>
          <w:lang w:eastAsia="en-US"/>
        </w:rPr>
        <w:t xml:space="preserve"> </w:t>
      </w:r>
      <w:r w:rsidR="001F3968">
        <w:rPr>
          <w:b/>
          <w:sz w:val="26"/>
          <w:szCs w:val="26"/>
          <w:lang w:eastAsia="en-US"/>
        </w:rPr>
        <w:br/>
      </w:r>
      <w:r w:rsidR="001F3968" w:rsidRPr="00FB1925">
        <w:rPr>
          <w:b/>
          <w:sz w:val="26"/>
          <w:szCs w:val="26"/>
          <w:lang w:eastAsia="en-US"/>
        </w:rPr>
        <w:t>и анализ потенциального сотрудничества</w:t>
      </w:r>
      <w:r w:rsidR="00477BFC">
        <w:rPr>
          <w:b/>
          <w:sz w:val="26"/>
          <w:szCs w:val="26"/>
          <w:lang w:eastAsia="en-US"/>
        </w:rPr>
        <w:br/>
      </w:r>
    </w:p>
    <w:p w14:paraId="69641332" w14:textId="77777777" w:rsidR="008802FE" w:rsidRPr="00FB1925" w:rsidRDefault="008802FE" w:rsidP="00477BFC">
      <w:pPr>
        <w:pStyle w:val="14"/>
        <w:spacing w:line="240" w:lineRule="auto"/>
        <w:rPr>
          <w:sz w:val="26"/>
          <w:szCs w:val="26"/>
          <w:lang w:eastAsia="en-US"/>
        </w:rPr>
      </w:pPr>
    </w:p>
    <w:tbl>
      <w:tblPr>
        <w:tblStyle w:val="aff6"/>
        <w:tblW w:w="0" w:type="auto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ayout w:type="fixed"/>
        <w:tblCellMar>
          <w:left w:w="93" w:type="dxa"/>
        </w:tblCellMar>
        <w:tblLook w:val="04A0" w:firstRow="1" w:lastRow="0" w:firstColumn="1" w:lastColumn="0" w:noHBand="0" w:noVBand="1"/>
      </w:tblPr>
      <w:tblGrid>
        <w:gridCol w:w="5382"/>
        <w:gridCol w:w="4246"/>
      </w:tblGrid>
      <w:tr w:rsidR="0013613B" w:rsidRPr="00FB1925" w14:paraId="66A4B83D" w14:textId="77777777" w:rsidTr="004F0651">
        <w:tc>
          <w:tcPr>
            <w:tcW w:w="5382" w:type="dxa"/>
            <w:shd w:val="clear" w:color="auto" w:fill="D9D9D9" w:themeFill="background1" w:themeFillShade="D9"/>
            <w:tcMar>
              <w:left w:w="93" w:type="dxa"/>
            </w:tcMar>
          </w:tcPr>
          <w:p w14:paraId="3F4160DF" w14:textId="77777777" w:rsidR="0013613B" w:rsidRPr="00FB1925" w:rsidRDefault="0013613B" w:rsidP="00477BFC">
            <w:pPr>
              <w:pStyle w:val="14"/>
              <w:spacing w:line="240" w:lineRule="auto"/>
              <w:jc w:val="center"/>
              <w:rPr>
                <w:b/>
                <w:bCs/>
                <w:sz w:val="26"/>
                <w:szCs w:val="26"/>
                <w:lang w:eastAsia="en-US"/>
              </w:rPr>
            </w:pPr>
            <w:r w:rsidRPr="00FB1925">
              <w:rPr>
                <w:b/>
                <w:bCs/>
                <w:sz w:val="26"/>
                <w:szCs w:val="26"/>
                <w:lang w:eastAsia="en-US"/>
              </w:rPr>
              <w:t>Основная информация</w:t>
            </w:r>
          </w:p>
        </w:tc>
        <w:tc>
          <w:tcPr>
            <w:tcW w:w="4246" w:type="dxa"/>
            <w:shd w:val="clear" w:color="auto" w:fill="D9D9D9" w:themeFill="background1" w:themeFillShade="D9"/>
            <w:tcMar>
              <w:left w:w="93" w:type="dxa"/>
            </w:tcMar>
          </w:tcPr>
          <w:p w14:paraId="4A2E2094" w14:textId="77777777" w:rsidR="0013613B" w:rsidRPr="00477BFC" w:rsidRDefault="0013613B" w:rsidP="00477BFC">
            <w:pPr>
              <w:pStyle w:val="14"/>
              <w:spacing w:line="240" w:lineRule="auto"/>
              <w:jc w:val="center"/>
              <w:rPr>
                <w:sz w:val="26"/>
                <w:szCs w:val="26"/>
                <w:lang w:eastAsia="en-US"/>
              </w:rPr>
            </w:pPr>
            <w:r w:rsidRPr="00FB1925">
              <w:rPr>
                <w:b/>
                <w:sz w:val="26"/>
                <w:szCs w:val="26"/>
                <w:lang w:eastAsia="en-US"/>
              </w:rPr>
              <w:t>[</w:t>
            </w:r>
            <w:r w:rsidR="00FB1925" w:rsidRPr="00FB1925">
              <w:rPr>
                <w:b/>
                <w:sz w:val="26"/>
                <w:szCs w:val="26"/>
                <w:lang w:eastAsia="en-US"/>
              </w:rPr>
              <w:t>Наименование международного контрагента</w:t>
            </w:r>
            <w:r w:rsidRPr="00FB1925">
              <w:rPr>
                <w:b/>
                <w:sz w:val="26"/>
                <w:szCs w:val="26"/>
                <w:lang w:eastAsia="en-US"/>
              </w:rPr>
              <w:t>]</w:t>
            </w:r>
          </w:p>
        </w:tc>
      </w:tr>
      <w:tr w:rsidR="0013613B" w:rsidRPr="00FB1925" w14:paraId="3F4426A4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583CDA45" w14:textId="77777777" w:rsidR="0013613B" w:rsidRPr="00FB1925" w:rsidRDefault="0013613B" w:rsidP="00477BFC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Сайт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318E684D" w14:textId="5AA80EE4" w:rsidR="0013613B" w:rsidRPr="00CE372B" w:rsidRDefault="00DE776E" w:rsidP="00477BFC">
            <w:pPr>
              <w:pStyle w:val="14"/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CE372B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13613B" w:rsidRPr="00FB1925" w14:paraId="4D9AF8AC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348B4529" w14:textId="77777777" w:rsidR="0013613B" w:rsidRPr="00FB1925" w:rsidRDefault="0013613B" w:rsidP="00477BFC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 xml:space="preserve">Место </w:t>
            </w:r>
            <w:r w:rsidR="00052610" w:rsidRPr="00FB1925">
              <w:rPr>
                <w:sz w:val="26"/>
                <w:szCs w:val="26"/>
                <w:lang w:eastAsia="en-US"/>
              </w:rPr>
              <w:t xml:space="preserve">нахождения </w:t>
            </w:r>
            <w:r w:rsidRPr="00FB1925">
              <w:rPr>
                <w:sz w:val="26"/>
                <w:szCs w:val="26"/>
                <w:lang w:eastAsia="en-US"/>
              </w:rPr>
              <w:t xml:space="preserve">(страна, город) 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5DE8F8BB" w14:textId="700E95E5" w:rsidR="0013613B" w:rsidRPr="00CE372B" w:rsidRDefault="00DE776E" w:rsidP="00477BFC">
            <w:pPr>
              <w:pStyle w:val="14"/>
              <w:spacing w:line="240" w:lineRule="auto"/>
              <w:rPr>
                <w:b/>
                <w:sz w:val="26"/>
                <w:szCs w:val="26"/>
                <w:lang w:eastAsia="en-US"/>
              </w:rPr>
            </w:pPr>
            <w:r w:rsidRPr="00CE372B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13613B" w:rsidRPr="00FB1925" w14:paraId="138C84E7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4D42B70D" w14:textId="77777777" w:rsidR="0013613B" w:rsidRPr="00FB1925" w:rsidRDefault="0013613B" w:rsidP="00477BFC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Вид по форме собственности  (государственный, частный…)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13753C07" w14:textId="415AFAE4" w:rsidR="0013613B" w:rsidRPr="00CE372B" w:rsidRDefault="00DE776E" w:rsidP="00477BFC">
            <w:pPr>
              <w:pStyle w:val="14"/>
              <w:spacing w:line="240" w:lineRule="auto"/>
              <w:rPr>
                <w:b/>
                <w:sz w:val="26"/>
                <w:szCs w:val="26"/>
                <w:lang w:eastAsia="en-US"/>
              </w:rPr>
            </w:pPr>
            <w:r w:rsidRPr="00CE372B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13613B" w:rsidRPr="00FB1925" w14:paraId="701D1C6F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10D359C7" w14:textId="77777777" w:rsidR="0013613B" w:rsidRPr="00FB1925" w:rsidRDefault="0013613B" w:rsidP="00477BFC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Год основания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1727E230" w14:textId="4EFA4FDB" w:rsidR="0013613B" w:rsidRPr="00CE372B" w:rsidRDefault="00DE776E" w:rsidP="00477BFC">
            <w:pPr>
              <w:pStyle w:val="14"/>
              <w:spacing w:line="240" w:lineRule="auto"/>
              <w:rPr>
                <w:b/>
                <w:sz w:val="26"/>
                <w:szCs w:val="26"/>
                <w:lang w:val="en-US" w:eastAsia="en-US"/>
              </w:rPr>
            </w:pPr>
            <w:r w:rsidRPr="00CE372B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307138" w:rsidRPr="00FB1925" w14:paraId="6312246E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22F71FE0" w14:textId="3F16A4EF" w:rsidR="00307138" w:rsidRPr="00307138" w:rsidRDefault="00307138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>
              <w:rPr>
                <w:sz w:val="26"/>
                <w:szCs w:val="26"/>
                <w:lang w:eastAsia="en-US"/>
              </w:rPr>
              <w:t>Языки преподавания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7D8E9C61" w14:textId="117D7E0E" w:rsidR="00307138" w:rsidRPr="00CE372B" w:rsidRDefault="00307138" w:rsidP="00862C79">
            <w:pPr>
              <w:pStyle w:val="14"/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CE372B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862C79" w:rsidRPr="00FB1925" w14:paraId="1A8DCB82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39B2C79C" w14:textId="36012A5C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 xml:space="preserve">Доля </w:t>
            </w:r>
            <w:r>
              <w:rPr>
                <w:sz w:val="26"/>
                <w:szCs w:val="26"/>
                <w:lang w:eastAsia="en-US"/>
              </w:rPr>
              <w:t xml:space="preserve">и количество </w:t>
            </w:r>
            <w:r w:rsidRPr="00FB1925">
              <w:rPr>
                <w:sz w:val="26"/>
                <w:szCs w:val="26"/>
                <w:lang w:eastAsia="en-US"/>
              </w:rPr>
              <w:t>англоязычных программ вуза от общего числа предлагаемых программ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1AA08151" w14:textId="65C2DC58" w:rsidR="00862C79" w:rsidRPr="00CE372B" w:rsidRDefault="00862C79" w:rsidP="00862C79">
            <w:pPr>
              <w:pStyle w:val="14"/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CE372B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862C79" w:rsidRPr="00FB1925" w14:paraId="5436760F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27D8B5BA" w14:textId="77777777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Доля иностранных студентов в вузе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3FC06D86" w14:textId="477B9B5C" w:rsidR="00862C79" w:rsidRPr="00D664E0" w:rsidRDefault="00862C79" w:rsidP="00862C79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  <w:r>
              <w:rPr>
                <w:rStyle w:val="a7"/>
                <w:i/>
                <w:sz w:val="26"/>
                <w:szCs w:val="26"/>
                <w:lang w:eastAsia="en-US"/>
              </w:rPr>
              <w:footnoteReference w:id="1"/>
            </w:r>
            <w:r w:rsidRPr="00D664E0">
              <w:rPr>
                <w:i/>
                <w:sz w:val="26"/>
                <w:szCs w:val="26"/>
                <w:lang w:eastAsia="en-US"/>
              </w:rPr>
              <w:t xml:space="preserve"> </w:t>
            </w:r>
          </w:p>
        </w:tc>
      </w:tr>
      <w:tr w:rsidR="00862C79" w:rsidRPr="00FB1925" w14:paraId="0347C9F5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485C091F" w14:textId="77777777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Доля иностранных преподавателей в вузе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0DD6C4C7" w14:textId="1EC3D7CA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 xml:space="preserve">Желательно для заполнения </w:t>
            </w:r>
          </w:p>
        </w:tc>
      </w:tr>
      <w:tr w:rsidR="00862C79" w:rsidRPr="00FB1925" w14:paraId="12238C19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57E96B87" w14:textId="77777777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 xml:space="preserve">Наличие/отсутствие у вуза направлений в области </w:t>
            </w:r>
            <w:proofErr w:type="spellStart"/>
            <w:r w:rsidRPr="00FB1925">
              <w:rPr>
                <w:sz w:val="26"/>
                <w:szCs w:val="26"/>
                <w:lang w:eastAsia="en-US"/>
              </w:rPr>
              <w:t>россиеведения</w:t>
            </w:r>
            <w:proofErr w:type="spellEnd"/>
            <w:r w:rsidRPr="00FB1925">
              <w:rPr>
                <w:sz w:val="26"/>
                <w:szCs w:val="26"/>
                <w:lang w:eastAsia="en-US"/>
              </w:rPr>
              <w:t xml:space="preserve"> и/или изучения русского языка (</w:t>
            </w:r>
            <w:proofErr w:type="spellStart"/>
            <w:r w:rsidRPr="00FB1925">
              <w:rPr>
                <w:sz w:val="26"/>
                <w:szCs w:val="26"/>
                <w:lang w:eastAsia="en-US"/>
              </w:rPr>
              <w:t>Russian</w:t>
            </w:r>
            <w:proofErr w:type="spellEnd"/>
            <w:r w:rsidRPr="00FB1925">
              <w:rPr>
                <w:sz w:val="26"/>
                <w:szCs w:val="26"/>
                <w:lang w:eastAsia="en-US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  <w:lang w:eastAsia="en-US"/>
              </w:rPr>
              <w:t>Studies</w:t>
            </w:r>
            <w:proofErr w:type="spellEnd"/>
            <w:r w:rsidRPr="00FB1925">
              <w:rPr>
                <w:sz w:val="26"/>
                <w:szCs w:val="26"/>
                <w:lang w:eastAsia="en-US"/>
              </w:rPr>
              <w:t>) и/или курсов русского языка (в рамках кафедр и центров русского языка, образовательных программ, программ ДПО и т.д.)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30CF0C9C" w14:textId="3FC52F67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 xml:space="preserve">Желательно для заполнения </w:t>
            </w:r>
          </w:p>
        </w:tc>
      </w:tr>
      <w:tr w:rsidR="00862C79" w:rsidRPr="00FB1925" w14:paraId="65FEF81F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78C2633C" w14:textId="73C5E8DA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Наличие лабораторий и исследовательских центров</w:t>
            </w:r>
            <w:r>
              <w:rPr>
                <w:sz w:val="26"/>
                <w:szCs w:val="26"/>
                <w:lang w:eastAsia="en-US"/>
              </w:rPr>
              <w:t xml:space="preserve"> 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06C12884" w14:textId="0565A646" w:rsidR="00862C79" w:rsidRPr="00D664E0" w:rsidRDefault="00862C79" w:rsidP="00862C79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  <w:p w14:paraId="5465F1ED" w14:textId="2B55699B" w:rsidR="00862C79" w:rsidRPr="00862C79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862C79">
              <w:rPr>
                <w:sz w:val="26"/>
                <w:szCs w:val="26"/>
                <w:lang w:eastAsia="en-US"/>
              </w:rPr>
              <w:t>[</w:t>
            </w:r>
            <w:r>
              <w:rPr>
                <w:sz w:val="26"/>
                <w:szCs w:val="26"/>
                <w:lang w:eastAsia="en-US"/>
              </w:rPr>
              <w:t>общее количество</w:t>
            </w:r>
            <w:r w:rsidRPr="00862C79">
              <w:rPr>
                <w:sz w:val="26"/>
                <w:szCs w:val="26"/>
                <w:lang w:eastAsia="en-US"/>
              </w:rPr>
              <w:t>]</w:t>
            </w:r>
          </w:p>
        </w:tc>
      </w:tr>
      <w:tr w:rsidR="00862C79" w:rsidRPr="00FB1925" w14:paraId="15A45E24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5A8CC90B" w14:textId="77777777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Список научных подразделений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3DC9EF32" w14:textId="77777777" w:rsidR="00862C79" w:rsidRPr="00D664E0" w:rsidRDefault="00862C79" w:rsidP="00862C79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 xml:space="preserve">Желательно для заполнения </w:t>
            </w:r>
          </w:p>
          <w:p w14:paraId="660980F0" w14:textId="30EAE117" w:rsidR="00862C79" w:rsidRPr="00FB1925" w:rsidRDefault="00862C79" w:rsidP="00862C79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[список или ссылка на страницу]</w:t>
            </w:r>
          </w:p>
        </w:tc>
      </w:tr>
      <w:tr w:rsidR="00CE372B" w:rsidRPr="00FB1925" w14:paraId="17EE70AD" w14:textId="77777777" w:rsidTr="004F0651">
        <w:tc>
          <w:tcPr>
            <w:tcW w:w="5382" w:type="dxa"/>
            <w:shd w:val="clear" w:color="auto" w:fill="auto"/>
            <w:tcMar>
              <w:left w:w="93" w:type="dxa"/>
            </w:tcMar>
          </w:tcPr>
          <w:p w14:paraId="2C3A5DF8" w14:textId="15D013BC" w:rsidR="00CE372B" w:rsidRPr="00FB1925" w:rsidRDefault="00CE372B" w:rsidP="00CE372B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  <w:lang w:eastAsia="en-US"/>
              </w:rPr>
              <w:t>Список факультетов/школ</w:t>
            </w:r>
          </w:p>
        </w:tc>
        <w:tc>
          <w:tcPr>
            <w:tcW w:w="4246" w:type="dxa"/>
            <w:shd w:val="clear" w:color="auto" w:fill="auto"/>
            <w:tcMar>
              <w:left w:w="93" w:type="dxa"/>
            </w:tcMar>
          </w:tcPr>
          <w:p w14:paraId="5633AFDC" w14:textId="6A91CD70" w:rsidR="00CE372B" w:rsidRPr="00D664E0" w:rsidRDefault="00CE372B" w:rsidP="00CE372B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CE372B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  <w:r w:rsidRPr="00FB1925">
              <w:rPr>
                <w:sz w:val="26"/>
                <w:szCs w:val="26"/>
                <w:lang w:eastAsia="en-US"/>
              </w:rPr>
              <w:t xml:space="preserve"> [список или ссылка на страницу]</w:t>
            </w:r>
          </w:p>
        </w:tc>
      </w:tr>
    </w:tbl>
    <w:p w14:paraId="69A5D943" w14:textId="77777777" w:rsidR="00FB1925" w:rsidRDefault="00FB1925" w:rsidP="00477BFC">
      <w:pPr>
        <w:pStyle w:val="14"/>
        <w:spacing w:line="240" w:lineRule="auto"/>
        <w:rPr>
          <w:b/>
          <w:sz w:val="26"/>
          <w:szCs w:val="26"/>
        </w:rPr>
      </w:pPr>
    </w:p>
    <w:p w14:paraId="1A8CBCB4" w14:textId="77777777" w:rsidR="00477BFC" w:rsidRPr="00FB1925" w:rsidRDefault="00477BFC" w:rsidP="00477BFC">
      <w:pPr>
        <w:pStyle w:val="14"/>
        <w:spacing w:line="240" w:lineRule="auto"/>
        <w:rPr>
          <w:b/>
          <w:sz w:val="26"/>
          <w:szCs w:val="26"/>
        </w:rPr>
      </w:pPr>
      <w:r w:rsidRPr="00FB1925">
        <w:rPr>
          <w:b/>
          <w:sz w:val="26"/>
          <w:szCs w:val="26"/>
        </w:rPr>
        <w:t>Позиции в международных рейтингах в сравнении с НИУ ВШЭ: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2972"/>
        <w:gridCol w:w="3446"/>
        <w:gridCol w:w="3210"/>
      </w:tblGrid>
      <w:tr w:rsidR="00477BFC" w:rsidRPr="00FB1925" w14:paraId="30008999" w14:textId="77777777" w:rsidTr="00126F01">
        <w:tc>
          <w:tcPr>
            <w:tcW w:w="2972" w:type="dxa"/>
          </w:tcPr>
          <w:p w14:paraId="2430054E" w14:textId="77777777" w:rsidR="00477BFC" w:rsidRPr="00FB1925" w:rsidRDefault="00477BFC" w:rsidP="00126F01">
            <w:pPr>
              <w:pStyle w:val="14"/>
              <w:spacing w:line="240" w:lineRule="auto"/>
              <w:jc w:val="center"/>
              <w:rPr>
                <w:sz w:val="26"/>
                <w:szCs w:val="26"/>
              </w:rPr>
            </w:pPr>
          </w:p>
        </w:tc>
        <w:tc>
          <w:tcPr>
            <w:tcW w:w="3446" w:type="dxa"/>
          </w:tcPr>
          <w:p w14:paraId="614858DA" w14:textId="77777777" w:rsidR="00477BFC" w:rsidRPr="00FB1925" w:rsidRDefault="00477BFC" w:rsidP="00126F01">
            <w:pPr>
              <w:pStyle w:val="14"/>
              <w:spacing w:line="240" w:lineRule="auto"/>
              <w:jc w:val="center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  <w:lang w:eastAsia="en-US"/>
              </w:rPr>
              <w:t>[Наименование международного контрагента]</w:t>
            </w:r>
          </w:p>
        </w:tc>
        <w:tc>
          <w:tcPr>
            <w:tcW w:w="3210" w:type="dxa"/>
          </w:tcPr>
          <w:p w14:paraId="2F858308" w14:textId="77777777" w:rsidR="00477BFC" w:rsidRPr="00FB1925" w:rsidRDefault="00477BFC" w:rsidP="00126F01">
            <w:pPr>
              <w:pStyle w:val="14"/>
              <w:spacing w:line="240" w:lineRule="auto"/>
              <w:jc w:val="center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НИУ ВШЭ</w:t>
            </w:r>
          </w:p>
        </w:tc>
      </w:tr>
      <w:tr w:rsidR="00477BFC" w:rsidRPr="00FB1925" w14:paraId="48D63ADA" w14:textId="77777777" w:rsidTr="00126F01">
        <w:tc>
          <w:tcPr>
            <w:tcW w:w="2972" w:type="dxa"/>
          </w:tcPr>
          <w:p w14:paraId="1FAB7532" w14:textId="77777777" w:rsidR="00477BFC" w:rsidRPr="00FB1925" w:rsidRDefault="00477BFC" w:rsidP="00126F01">
            <w:pPr>
              <w:pStyle w:val="14"/>
              <w:spacing w:line="240" w:lineRule="auto"/>
              <w:jc w:val="center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  <w:lang w:val="en-US"/>
              </w:rPr>
              <w:t>QS WUR</w:t>
            </w:r>
            <w:r w:rsidRPr="00FB1925">
              <w:rPr>
                <w:sz w:val="26"/>
                <w:szCs w:val="26"/>
              </w:rPr>
              <w:t xml:space="preserve"> 2024</w:t>
            </w:r>
          </w:p>
        </w:tc>
        <w:tc>
          <w:tcPr>
            <w:tcW w:w="3446" w:type="dxa"/>
          </w:tcPr>
          <w:p w14:paraId="0FBBC500" w14:textId="491AA911" w:rsidR="00477BFC" w:rsidRPr="008B2B7E" w:rsidRDefault="006943FB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  <w:tc>
          <w:tcPr>
            <w:tcW w:w="3210" w:type="dxa"/>
          </w:tcPr>
          <w:p w14:paraId="31814F91" w14:textId="214EB334" w:rsidR="00477BFC" w:rsidRPr="008B2B7E" w:rsidRDefault="006943FB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477BFC" w:rsidRPr="00FB1925" w14:paraId="005CA01B" w14:textId="77777777" w:rsidTr="00126F01">
        <w:tc>
          <w:tcPr>
            <w:tcW w:w="2972" w:type="dxa"/>
          </w:tcPr>
          <w:p w14:paraId="5D9C9A7B" w14:textId="77777777" w:rsidR="00477BFC" w:rsidRPr="00FB1925" w:rsidRDefault="00477BFC" w:rsidP="00126F01">
            <w:pPr>
              <w:pStyle w:val="14"/>
              <w:spacing w:line="240" w:lineRule="auto"/>
              <w:jc w:val="center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  <w:lang w:val="en-US"/>
              </w:rPr>
              <w:t>QS by subject</w:t>
            </w:r>
            <w:r w:rsidRPr="00FB1925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3446" w:type="dxa"/>
          </w:tcPr>
          <w:p w14:paraId="5BDF3FFE" w14:textId="130D8879" w:rsidR="00477BFC" w:rsidRPr="008B2B7E" w:rsidRDefault="00162B5F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  <w:tc>
          <w:tcPr>
            <w:tcW w:w="3210" w:type="dxa"/>
          </w:tcPr>
          <w:p w14:paraId="1EA6CEEA" w14:textId="3A0E70DC" w:rsidR="00477BFC" w:rsidRPr="008B2B7E" w:rsidRDefault="006943FB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477BFC" w:rsidRPr="00FB1925" w14:paraId="4EDD51DA" w14:textId="77777777" w:rsidTr="00126F01">
        <w:tc>
          <w:tcPr>
            <w:tcW w:w="2972" w:type="dxa"/>
          </w:tcPr>
          <w:p w14:paraId="7C76EF04" w14:textId="77777777" w:rsidR="00477BFC" w:rsidRPr="00FB1925" w:rsidRDefault="00477BFC" w:rsidP="00126F01">
            <w:pPr>
              <w:pStyle w:val="14"/>
              <w:spacing w:line="240" w:lineRule="auto"/>
              <w:jc w:val="center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  <w:lang w:val="en-US"/>
              </w:rPr>
              <w:t>THE WUR</w:t>
            </w:r>
            <w:r w:rsidRPr="00FB1925">
              <w:rPr>
                <w:sz w:val="26"/>
                <w:szCs w:val="26"/>
              </w:rPr>
              <w:t xml:space="preserve"> 2023</w:t>
            </w:r>
          </w:p>
        </w:tc>
        <w:tc>
          <w:tcPr>
            <w:tcW w:w="3446" w:type="dxa"/>
          </w:tcPr>
          <w:p w14:paraId="79BC6A08" w14:textId="6AF75CB6" w:rsidR="00477BFC" w:rsidRPr="008B2B7E" w:rsidRDefault="00162B5F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  <w:tc>
          <w:tcPr>
            <w:tcW w:w="3210" w:type="dxa"/>
          </w:tcPr>
          <w:p w14:paraId="4C3CAD9E" w14:textId="59EFAD99" w:rsidR="00477BFC" w:rsidRPr="008B2B7E" w:rsidRDefault="006943FB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  <w:lang w:val="en-US"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477BFC" w:rsidRPr="00FB1925" w14:paraId="7A46E4A6" w14:textId="77777777" w:rsidTr="00126F01">
        <w:tc>
          <w:tcPr>
            <w:tcW w:w="2972" w:type="dxa"/>
          </w:tcPr>
          <w:p w14:paraId="1B99EEAA" w14:textId="77777777" w:rsidR="00477BFC" w:rsidRPr="00FB1925" w:rsidRDefault="00477BFC" w:rsidP="00126F01">
            <w:pPr>
              <w:pStyle w:val="14"/>
              <w:spacing w:line="240" w:lineRule="auto"/>
              <w:jc w:val="center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Национальный рейтинг</w:t>
            </w:r>
          </w:p>
        </w:tc>
        <w:tc>
          <w:tcPr>
            <w:tcW w:w="3446" w:type="dxa"/>
          </w:tcPr>
          <w:p w14:paraId="06F0EB46" w14:textId="77777777" w:rsidR="006943FB" w:rsidRPr="008B2B7E" w:rsidRDefault="006943FB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  <w:r w:rsidRPr="008B2B7E">
              <w:rPr>
                <w:b/>
                <w:sz w:val="26"/>
                <w:szCs w:val="26"/>
              </w:rPr>
              <w:t xml:space="preserve"> </w:t>
            </w:r>
          </w:p>
          <w:p w14:paraId="43E3B2AA" w14:textId="77777777" w:rsidR="006943FB" w:rsidRPr="008B2B7E" w:rsidRDefault="006943FB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</w:rPr>
            </w:pPr>
          </w:p>
          <w:p w14:paraId="7B65BAC2" w14:textId="59844F51" w:rsidR="00477BFC" w:rsidRPr="008B2B7E" w:rsidRDefault="00477BFC" w:rsidP="00126F01">
            <w:pPr>
              <w:pStyle w:val="14"/>
              <w:spacing w:line="240" w:lineRule="auto"/>
              <w:jc w:val="center"/>
              <w:rPr>
                <w:b/>
                <w:sz w:val="26"/>
                <w:szCs w:val="26"/>
              </w:rPr>
            </w:pPr>
            <w:r w:rsidRPr="008B2B7E">
              <w:rPr>
                <w:b/>
                <w:sz w:val="26"/>
                <w:szCs w:val="26"/>
              </w:rPr>
              <w:lastRenderedPageBreak/>
              <w:t>… (наименование рейтинга, год)</w:t>
            </w:r>
          </w:p>
        </w:tc>
        <w:tc>
          <w:tcPr>
            <w:tcW w:w="3210" w:type="dxa"/>
          </w:tcPr>
          <w:p w14:paraId="08BA9DDD" w14:textId="5CC6F85D" w:rsidR="00477BFC" w:rsidRPr="008B2B7E" w:rsidRDefault="006943FB" w:rsidP="00126F01">
            <w:pPr>
              <w:pStyle w:val="14"/>
              <w:spacing w:line="240" w:lineRule="auto"/>
              <w:jc w:val="center"/>
              <w:rPr>
                <w:b/>
                <w:color w:val="FF0000"/>
                <w:sz w:val="26"/>
                <w:szCs w:val="26"/>
                <w:lang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lastRenderedPageBreak/>
              <w:t>Обязательно для заполнения</w:t>
            </w:r>
          </w:p>
        </w:tc>
      </w:tr>
      <w:tr w:rsidR="00477BFC" w:rsidRPr="00FB1925" w14:paraId="3F8D3D63" w14:textId="77777777" w:rsidTr="00126F01">
        <w:tc>
          <w:tcPr>
            <w:tcW w:w="2972" w:type="dxa"/>
          </w:tcPr>
          <w:p w14:paraId="0CBEAB72" w14:textId="77777777" w:rsidR="00477BFC" w:rsidRPr="00FB1925" w:rsidRDefault="00477BFC" w:rsidP="00126F01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Другие международные рейтинги при необходимости</w:t>
            </w:r>
          </w:p>
        </w:tc>
        <w:tc>
          <w:tcPr>
            <w:tcW w:w="3446" w:type="dxa"/>
          </w:tcPr>
          <w:p w14:paraId="09C3E0B3" w14:textId="4776EEAD" w:rsidR="00477BFC" w:rsidRPr="008B2B7E" w:rsidRDefault="00162B5F" w:rsidP="00126F01">
            <w:pPr>
              <w:pStyle w:val="14"/>
              <w:spacing w:line="240" w:lineRule="auto"/>
              <w:rPr>
                <w:b/>
                <w:sz w:val="26"/>
                <w:szCs w:val="26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  <w:tc>
          <w:tcPr>
            <w:tcW w:w="3210" w:type="dxa"/>
          </w:tcPr>
          <w:p w14:paraId="3A8FF3EA" w14:textId="60FABDBB" w:rsidR="00477BFC" w:rsidRPr="008B2B7E" w:rsidRDefault="006943FB" w:rsidP="00126F01">
            <w:pPr>
              <w:pStyle w:val="14"/>
              <w:spacing w:line="240" w:lineRule="auto"/>
              <w:rPr>
                <w:b/>
                <w:sz w:val="26"/>
                <w:szCs w:val="26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</w:tbl>
    <w:p w14:paraId="4D776E87" w14:textId="77777777" w:rsidR="00952B95" w:rsidRDefault="00952B95" w:rsidP="00477BFC">
      <w:pPr>
        <w:pStyle w:val="14"/>
        <w:spacing w:line="240" w:lineRule="auto"/>
        <w:rPr>
          <w:b/>
          <w:sz w:val="26"/>
          <w:szCs w:val="26"/>
        </w:rPr>
      </w:pPr>
    </w:p>
    <w:p w14:paraId="2878CF97" w14:textId="5344F904" w:rsidR="00E75DE9" w:rsidRPr="00FB1925" w:rsidRDefault="00E75DE9" w:rsidP="00477BFC">
      <w:pPr>
        <w:pStyle w:val="14"/>
        <w:spacing w:line="240" w:lineRule="auto"/>
        <w:rPr>
          <w:sz w:val="26"/>
          <w:szCs w:val="26"/>
        </w:rPr>
      </w:pPr>
      <w:r w:rsidRPr="00FB1925">
        <w:rPr>
          <w:b/>
          <w:sz w:val="26"/>
          <w:szCs w:val="26"/>
        </w:rPr>
        <w:t>Дополн</w:t>
      </w:r>
      <w:r w:rsidR="00B22CF7">
        <w:rPr>
          <w:b/>
          <w:sz w:val="26"/>
          <w:szCs w:val="26"/>
        </w:rPr>
        <w:t>ительная информация</w:t>
      </w:r>
      <w:r w:rsidRPr="00FB1925">
        <w:rPr>
          <w:b/>
          <w:sz w:val="26"/>
          <w:szCs w:val="26"/>
        </w:rPr>
        <w:t>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E75DE9" w:rsidRPr="00FB1925" w14:paraId="4E09DEAF" w14:textId="77777777" w:rsidTr="004F0651">
        <w:tc>
          <w:tcPr>
            <w:tcW w:w="5382" w:type="dxa"/>
          </w:tcPr>
          <w:p w14:paraId="3DC0986A" w14:textId="77777777" w:rsidR="00E75DE9" w:rsidRPr="00FB1925" w:rsidRDefault="00E75DE9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color w:val="000000"/>
                <w:sz w:val="26"/>
                <w:szCs w:val="26"/>
              </w:rPr>
              <w:t>Участие в национальных приоритетных проектах</w:t>
            </w:r>
          </w:p>
        </w:tc>
        <w:tc>
          <w:tcPr>
            <w:tcW w:w="4246" w:type="dxa"/>
          </w:tcPr>
          <w:p w14:paraId="04B1B8C7" w14:textId="77777777" w:rsidR="00B22CF7" w:rsidRPr="00D664E0" w:rsidRDefault="00B22CF7" w:rsidP="00B22CF7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  <w:p w14:paraId="20A3FC11" w14:textId="77777777" w:rsidR="00E75DE9" w:rsidRPr="00FB1925" w:rsidRDefault="00E75DE9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</w:p>
        </w:tc>
      </w:tr>
      <w:tr w:rsidR="00E75DE9" w:rsidRPr="00FB1925" w14:paraId="77D54170" w14:textId="77777777" w:rsidTr="004F0651">
        <w:tc>
          <w:tcPr>
            <w:tcW w:w="5382" w:type="dxa"/>
          </w:tcPr>
          <w:p w14:paraId="6BB0B67D" w14:textId="138B2802" w:rsidR="00E75DE9" w:rsidRPr="00FB1925" w:rsidRDefault="00CA3BC1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Дополнительная информация о партнере, подчеркивающая высокий уровень образовательной, научной и иной деятельности</w:t>
            </w:r>
          </w:p>
        </w:tc>
        <w:tc>
          <w:tcPr>
            <w:tcW w:w="4246" w:type="dxa"/>
          </w:tcPr>
          <w:p w14:paraId="77085FF3" w14:textId="77777777" w:rsidR="00B22CF7" w:rsidRPr="00D664E0" w:rsidRDefault="00B22CF7" w:rsidP="00B22CF7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  <w:p w14:paraId="7555CE38" w14:textId="77777777" w:rsidR="00E75DE9" w:rsidRPr="00FB1925" w:rsidRDefault="00E75DE9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4B3C52B5" w14:textId="77777777" w:rsidR="00E75DE9" w:rsidRPr="00FB1925" w:rsidRDefault="00E75DE9" w:rsidP="00477BFC">
      <w:pPr>
        <w:pStyle w:val="14"/>
        <w:spacing w:line="240" w:lineRule="auto"/>
        <w:rPr>
          <w:sz w:val="26"/>
          <w:szCs w:val="26"/>
        </w:rPr>
      </w:pPr>
    </w:p>
    <w:p w14:paraId="643DCEAE" w14:textId="77777777" w:rsidR="00DC4A71" w:rsidRPr="00FB1925" w:rsidRDefault="00DC4A71" w:rsidP="00477BFC">
      <w:pPr>
        <w:pStyle w:val="14"/>
        <w:spacing w:line="240" w:lineRule="auto"/>
        <w:rPr>
          <w:sz w:val="26"/>
          <w:szCs w:val="26"/>
        </w:rPr>
      </w:pPr>
      <w:r w:rsidRPr="00FB1925">
        <w:rPr>
          <w:b/>
          <w:sz w:val="26"/>
          <w:szCs w:val="26"/>
        </w:rPr>
        <w:t>Международное сотрудничество</w:t>
      </w:r>
      <w:r w:rsidR="00FB1925" w:rsidRPr="00FB1925">
        <w:rPr>
          <w:b/>
          <w:sz w:val="26"/>
          <w:szCs w:val="26"/>
        </w:rPr>
        <w:t>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4F0651" w:rsidRPr="00FB1925" w14:paraId="4A972B94" w14:textId="77777777" w:rsidTr="004F0651">
        <w:tc>
          <w:tcPr>
            <w:tcW w:w="5382" w:type="dxa"/>
          </w:tcPr>
          <w:p w14:paraId="322EDCC0" w14:textId="10C40B16" w:rsidR="004F0651" w:rsidRPr="00FB1925" w:rsidRDefault="004F0651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 xml:space="preserve">Наличие партнеров среди ведущих мировых вузов </w:t>
            </w:r>
            <w:r w:rsidR="00CA3BC1">
              <w:rPr>
                <w:sz w:val="26"/>
                <w:szCs w:val="26"/>
              </w:rPr>
              <w:t xml:space="preserve">(топ-300) </w:t>
            </w:r>
            <w:r w:rsidRPr="00FB1925">
              <w:rPr>
                <w:sz w:val="26"/>
                <w:szCs w:val="26"/>
              </w:rPr>
              <w:t xml:space="preserve">в любых из мировых рейтингов </w:t>
            </w:r>
            <w:r w:rsidR="00CA3BC1">
              <w:rPr>
                <w:sz w:val="26"/>
                <w:szCs w:val="26"/>
              </w:rPr>
              <w:t xml:space="preserve">QS, THE, </w:t>
            </w:r>
            <w:r w:rsidRPr="00FB1925">
              <w:rPr>
                <w:sz w:val="26"/>
                <w:szCs w:val="26"/>
              </w:rPr>
              <w:t>ARWU</w:t>
            </w:r>
            <w:r w:rsidR="00CA3BC1">
              <w:rPr>
                <w:sz w:val="26"/>
                <w:szCs w:val="26"/>
              </w:rPr>
              <w:t xml:space="preserve"> и др. </w:t>
            </w:r>
          </w:p>
        </w:tc>
        <w:tc>
          <w:tcPr>
            <w:tcW w:w="4246" w:type="dxa"/>
          </w:tcPr>
          <w:p w14:paraId="4D6BBEFF" w14:textId="77777777" w:rsidR="00CA3BC1" w:rsidRPr="00D664E0" w:rsidRDefault="00CA3BC1" w:rsidP="00CA3BC1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  <w:p w14:paraId="4AD78F09" w14:textId="77777777" w:rsidR="004F0651" w:rsidRPr="00FB1925" w:rsidRDefault="004F0651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</w:p>
        </w:tc>
      </w:tr>
      <w:tr w:rsidR="004F0651" w:rsidRPr="00FB1925" w14:paraId="0ABDB8F4" w14:textId="77777777" w:rsidTr="004F0651">
        <w:tc>
          <w:tcPr>
            <w:tcW w:w="5382" w:type="dxa"/>
          </w:tcPr>
          <w:p w14:paraId="246FA868" w14:textId="77777777" w:rsidR="004F0651" w:rsidRPr="00FB1925" w:rsidRDefault="004F0651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Наличие партнеров среди российских вузов, входящих в топ-20 рейтинга лучших вузов России RAEX-100</w:t>
            </w:r>
          </w:p>
        </w:tc>
        <w:tc>
          <w:tcPr>
            <w:tcW w:w="4246" w:type="dxa"/>
          </w:tcPr>
          <w:p w14:paraId="6EEBF563" w14:textId="77777777" w:rsidR="00CA3BC1" w:rsidRPr="00D664E0" w:rsidRDefault="00CA3BC1" w:rsidP="00CA3BC1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  <w:p w14:paraId="6A9C56E0" w14:textId="77777777" w:rsidR="004F0651" w:rsidRPr="00FB1925" w:rsidRDefault="004F0651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</w:p>
        </w:tc>
      </w:tr>
      <w:tr w:rsidR="004F0651" w:rsidRPr="00FB1925" w14:paraId="0670BEED" w14:textId="77777777" w:rsidTr="004F0651">
        <w:tc>
          <w:tcPr>
            <w:tcW w:w="5382" w:type="dxa"/>
          </w:tcPr>
          <w:p w14:paraId="0E914118" w14:textId="77777777" w:rsidR="004F0651" w:rsidRPr="00FB1925" w:rsidRDefault="004F0651" w:rsidP="00477BFC">
            <w:pPr>
              <w:pStyle w:val="14"/>
              <w:spacing w:line="240" w:lineRule="auto"/>
              <w:rPr>
                <w:color w:val="000000"/>
                <w:sz w:val="26"/>
                <w:szCs w:val="26"/>
              </w:rPr>
            </w:pPr>
            <w:r w:rsidRPr="00FB1925">
              <w:rPr>
                <w:color w:val="000000"/>
                <w:sz w:val="26"/>
                <w:szCs w:val="26"/>
              </w:rPr>
              <w:t xml:space="preserve">Наличие у партнера ПДД с другими иностранными (в </w:t>
            </w:r>
            <w:proofErr w:type="spellStart"/>
            <w:r w:rsidRPr="00FB1925">
              <w:rPr>
                <w:color w:val="000000"/>
                <w:sz w:val="26"/>
                <w:szCs w:val="26"/>
              </w:rPr>
              <w:t>т.ч</w:t>
            </w:r>
            <w:proofErr w:type="spellEnd"/>
            <w:r w:rsidRPr="00FB1925">
              <w:rPr>
                <w:color w:val="000000"/>
                <w:sz w:val="26"/>
                <w:szCs w:val="26"/>
              </w:rPr>
              <w:t>. российскими) вузами</w:t>
            </w:r>
          </w:p>
        </w:tc>
        <w:tc>
          <w:tcPr>
            <w:tcW w:w="4246" w:type="dxa"/>
          </w:tcPr>
          <w:p w14:paraId="733D3DBD" w14:textId="77777777" w:rsidR="00E65D22" w:rsidRPr="00D664E0" w:rsidRDefault="00E65D22" w:rsidP="00E65D22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  <w:p w14:paraId="757AE359" w14:textId="77777777" w:rsidR="004F0651" w:rsidRPr="00FB1925" w:rsidRDefault="004F0651" w:rsidP="00477BFC">
            <w:pPr>
              <w:pStyle w:val="14"/>
              <w:spacing w:line="240" w:lineRule="auto"/>
              <w:rPr>
                <w:sz w:val="26"/>
                <w:szCs w:val="26"/>
              </w:rPr>
            </w:pPr>
          </w:p>
        </w:tc>
      </w:tr>
    </w:tbl>
    <w:p w14:paraId="2E594BA9" w14:textId="77777777" w:rsidR="00DC4A71" w:rsidRPr="00FB1925" w:rsidRDefault="00DC4A71" w:rsidP="00477BFC">
      <w:pPr>
        <w:pStyle w:val="14"/>
        <w:spacing w:line="240" w:lineRule="auto"/>
        <w:rPr>
          <w:sz w:val="26"/>
          <w:szCs w:val="26"/>
        </w:rPr>
      </w:pPr>
    </w:p>
    <w:p w14:paraId="00F3E216" w14:textId="77777777" w:rsidR="001F3968" w:rsidRPr="00FB1925" w:rsidRDefault="001F3968" w:rsidP="001F3968">
      <w:pPr>
        <w:pStyle w:val="14"/>
        <w:spacing w:line="240" w:lineRule="auto"/>
        <w:rPr>
          <w:sz w:val="26"/>
          <w:szCs w:val="26"/>
        </w:rPr>
      </w:pPr>
    </w:p>
    <w:p w14:paraId="27350C82" w14:textId="661BF534" w:rsidR="001F3968" w:rsidRDefault="001F3968" w:rsidP="001F3968">
      <w:pPr>
        <w:pStyle w:val="14"/>
        <w:spacing w:line="240" w:lineRule="auto"/>
        <w:rPr>
          <w:sz w:val="26"/>
          <w:szCs w:val="26"/>
          <w:u w:val="single"/>
        </w:rPr>
      </w:pPr>
      <w:r w:rsidRPr="00FB1925">
        <w:rPr>
          <w:sz w:val="26"/>
          <w:szCs w:val="26"/>
          <w:u w:val="single"/>
        </w:rPr>
        <w:t>Академический календарь</w:t>
      </w:r>
      <w:r w:rsidR="00E65D22">
        <w:rPr>
          <w:rStyle w:val="a7"/>
          <w:b/>
          <w:sz w:val="26"/>
          <w:szCs w:val="26"/>
        </w:rPr>
        <w:footnoteReference w:id="2"/>
      </w:r>
      <w:r w:rsidRPr="00FB1925">
        <w:rPr>
          <w:sz w:val="26"/>
          <w:szCs w:val="26"/>
          <w:u w:val="single"/>
        </w:rPr>
        <w:t>:</w:t>
      </w:r>
    </w:p>
    <w:p w14:paraId="392D98A4" w14:textId="77777777" w:rsidR="001F3968" w:rsidRPr="00FB1925" w:rsidRDefault="001F3968" w:rsidP="001F3968">
      <w:pPr>
        <w:pStyle w:val="14"/>
        <w:spacing w:line="240" w:lineRule="auto"/>
        <w:rPr>
          <w:sz w:val="26"/>
          <w:szCs w:val="26"/>
          <w:u w:val="single"/>
        </w:rPr>
      </w:pPr>
    </w:p>
    <w:p w14:paraId="2545A083" w14:textId="77777777" w:rsidR="001F3968" w:rsidRPr="00FB1925" w:rsidRDefault="001F3968" w:rsidP="001F3968">
      <w:pPr>
        <w:pStyle w:val="14"/>
        <w:spacing w:line="240" w:lineRule="auto"/>
        <w:rPr>
          <w:sz w:val="26"/>
          <w:szCs w:val="26"/>
          <w:u w:val="single"/>
        </w:rPr>
      </w:pPr>
      <w:r w:rsidRPr="00FB1925">
        <w:rPr>
          <w:sz w:val="26"/>
          <w:szCs w:val="26"/>
          <w:u w:val="single"/>
        </w:rPr>
        <w:t>Бытовые и финансовые вопросы:</w:t>
      </w:r>
    </w:p>
    <w:p w14:paraId="7B2B83F9" w14:textId="77777777" w:rsidR="001F3968" w:rsidRDefault="001F3968" w:rsidP="001F3968">
      <w:pPr>
        <w:pStyle w:val="14"/>
        <w:spacing w:line="240" w:lineRule="auto"/>
        <w:rPr>
          <w:sz w:val="26"/>
          <w:szCs w:val="26"/>
        </w:rPr>
      </w:pPr>
      <w:r w:rsidRPr="00FB1925">
        <w:rPr>
          <w:sz w:val="26"/>
          <w:szCs w:val="26"/>
        </w:rPr>
        <w:t xml:space="preserve">Предоставление проживания иностранным студентам в зарубежном вузе и/или помощь в выборе жилья:  </w:t>
      </w:r>
    </w:p>
    <w:p w14:paraId="4F72E51C" w14:textId="77777777" w:rsidR="001F3968" w:rsidRPr="00FB1925" w:rsidRDefault="001F3968" w:rsidP="001F3968">
      <w:pPr>
        <w:pStyle w:val="14"/>
        <w:spacing w:line="240" w:lineRule="auto"/>
        <w:rPr>
          <w:sz w:val="26"/>
          <w:szCs w:val="26"/>
        </w:rPr>
      </w:pPr>
      <w:r w:rsidRPr="00FB1925">
        <w:rPr>
          <w:sz w:val="26"/>
          <w:szCs w:val="26"/>
        </w:rPr>
        <w:t>Финансовая поддержка студентам на мобильности со стороны зарубежного вуза:</w:t>
      </w:r>
    </w:p>
    <w:p w14:paraId="05CC548B" w14:textId="77777777" w:rsidR="001F3968" w:rsidRDefault="001F3968" w:rsidP="00477BFC">
      <w:pPr>
        <w:pStyle w:val="14"/>
        <w:spacing w:line="240" w:lineRule="auto"/>
        <w:rPr>
          <w:b/>
          <w:sz w:val="26"/>
          <w:szCs w:val="26"/>
        </w:rPr>
      </w:pPr>
    </w:p>
    <w:p w14:paraId="0AD40528" w14:textId="77777777" w:rsidR="001F3968" w:rsidRPr="00FB1925" w:rsidRDefault="00FB1925" w:rsidP="00477BFC">
      <w:pPr>
        <w:pStyle w:val="14"/>
        <w:spacing w:line="240" w:lineRule="auto"/>
        <w:rPr>
          <w:b/>
          <w:sz w:val="26"/>
          <w:szCs w:val="26"/>
        </w:rPr>
      </w:pPr>
      <w:r w:rsidRPr="00FB1925">
        <w:rPr>
          <w:b/>
          <w:sz w:val="26"/>
          <w:szCs w:val="26"/>
        </w:rPr>
        <w:t>Научно-исследовательская деятельность</w:t>
      </w:r>
      <w:r w:rsidR="003A099A">
        <w:rPr>
          <w:rStyle w:val="a7"/>
          <w:b/>
          <w:sz w:val="26"/>
          <w:szCs w:val="26"/>
        </w:rPr>
        <w:footnoteReference w:id="3"/>
      </w:r>
      <w:r w:rsidRPr="00FB1925">
        <w:rPr>
          <w:b/>
          <w:sz w:val="26"/>
          <w:szCs w:val="26"/>
        </w:rPr>
        <w:t>:</w:t>
      </w: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5382"/>
        <w:gridCol w:w="4246"/>
      </w:tblGrid>
      <w:tr w:rsidR="00113434" w:rsidRPr="00FB1925" w14:paraId="0864A417" w14:textId="77777777" w:rsidTr="004F0651">
        <w:tc>
          <w:tcPr>
            <w:tcW w:w="5382" w:type="dxa"/>
          </w:tcPr>
          <w:p w14:paraId="684322AD" w14:textId="132FE402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Основные партнеры научной организации</w:t>
            </w:r>
          </w:p>
        </w:tc>
        <w:tc>
          <w:tcPr>
            <w:tcW w:w="4246" w:type="dxa"/>
          </w:tcPr>
          <w:p w14:paraId="72963B0F" w14:textId="2F4AD9F9" w:rsidR="00113434" w:rsidRPr="008B2B7E" w:rsidRDefault="00113434" w:rsidP="00113434">
            <w:pPr>
              <w:pStyle w:val="14"/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113434" w:rsidRPr="00FB1925" w14:paraId="179C6DD1" w14:textId="77777777" w:rsidTr="004F0651">
        <w:tc>
          <w:tcPr>
            <w:tcW w:w="5382" w:type="dxa"/>
          </w:tcPr>
          <w:p w14:paraId="00C4908B" w14:textId="197A72A1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 xml:space="preserve">Наличие среди партнеров других вузов, в том числе российских </w:t>
            </w:r>
          </w:p>
        </w:tc>
        <w:tc>
          <w:tcPr>
            <w:tcW w:w="4246" w:type="dxa"/>
          </w:tcPr>
          <w:p w14:paraId="0FE9CE4F" w14:textId="098C5472" w:rsidR="00113434" w:rsidRPr="008B2B7E" w:rsidRDefault="00113434" w:rsidP="00113434">
            <w:pPr>
              <w:pStyle w:val="14"/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113434" w:rsidRPr="00FB1925" w14:paraId="7E43D393" w14:textId="77777777" w:rsidTr="004F0651">
        <w:tc>
          <w:tcPr>
            <w:tcW w:w="5382" w:type="dxa"/>
          </w:tcPr>
          <w:p w14:paraId="6DD6BBD8" w14:textId="0F6FF97B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Количество реализуемых научных проектов в год, в том числе в планируемой области научного сотрудничества</w:t>
            </w:r>
          </w:p>
        </w:tc>
        <w:tc>
          <w:tcPr>
            <w:tcW w:w="4246" w:type="dxa"/>
          </w:tcPr>
          <w:p w14:paraId="61F139D0" w14:textId="55C2A099" w:rsidR="00113434" w:rsidRPr="008B2B7E" w:rsidRDefault="00113434" w:rsidP="00113434">
            <w:pPr>
              <w:pStyle w:val="14"/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t>Обязательно для заполнения</w:t>
            </w:r>
          </w:p>
        </w:tc>
      </w:tr>
      <w:tr w:rsidR="00113434" w:rsidRPr="00FB1925" w14:paraId="0913E1C4" w14:textId="77777777" w:rsidTr="004F0651">
        <w:tc>
          <w:tcPr>
            <w:tcW w:w="5382" w:type="dxa"/>
          </w:tcPr>
          <w:p w14:paraId="29855C00" w14:textId="08DBF9A5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 xml:space="preserve">Уровень реализуемых исследовательских проектов (национальный; региональный; </w:t>
            </w:r>
            <w:r w:rsidRPr="00FB1925">
              <w:rPr>
                <w:sz w:val="26"/>
                <w:szCs w:val="26"/>
              </w:rPr>
              <w:lastRenderedPageBreak/>
              <w:t xml:space="preserve">международный; глобальный, вкл. </w:t>
            </w:r>
            <w:proofErr w:type="spellStart"/>
            <w:r w:rsidRPr="00FB1925">
              <w:rPr>
                <w:sz w:val="26"/>
                <w:szCs w:val="26"/>
              </w:rPr>
              <w:t>MegaScience</w:t>
            </w:r>
            <w:proofErr w:type="spellEnd"/>
            <w:r w:rsidRPr="00FB1925">
              <w:rPr>
                <w:sz w:val="26"/>
                <w:szCs w:val="26"/>
              </w:rPr>
              <w:t>)</w:t>
            </w:r>
          </w:p>
        </w:tc>
        <w:tc>
          <w:tcPr>
            <w:tcW w:w="4246" w:type="dxa"/>
          </w:tcPr>
          <w:p w14:paraId="7C2741CA" w14:textId="7A04E51D" w:rsidR="00113434" w:rsidRPr="008B2B7E" w:rsidRDefault="00113434" w:rsidP="00113434">
            <w:pPr>
              <w:pStyle w:val="14"/>
              <w:spacing w:line="240" w:lineRule="auto"/>
              <w:rPr>
                <w:b/>
                <w:i/>
                <w:sz w:val="26"/>
                <w:szCs w:val="26"/>
                <w:lang w:eastAsia="en-US"/>
              </w:rPr>
            </w:pPr>
            <w:r w:rsidRPr="008B2B7E">
              <w:rPr>
                <w:b/>
                <w:i/>
                <w:sz w:val="26"/>
                <w:szCs w:val="26"/>
                <w:lang w:eastAsia="en-US"/>
              </w:rPr>
              <w:lastRenderedPageBreak/>
              <w:t>Обязательно для заполнения</w:t>
            </w:r>
          </w:p>
        </w:tc>
      </w:tr>
      <w:tr w:rsidR="00113434" w:rsidRPr="00FB1925" w14:paraId="13C67D04" w14:textId="77777777" w:rsidTr="004F0651">
        <w:tc>
          <w:tcPr>
            <w:tcW w:w="5382" w:type="dxa"/>
          </w:tcPr>
          <w:p w14:paraId="02D68CE7" w14:textId="77777777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  <w:lang w:eastAsia="en-US"/>
              </w:rPr>
            </w:pPr>
            <w:r w:rsidRPr="00FB1925">
              <w:rPr>
                <w:sz w:val="26"/>
                <w:szCs w:val="26"/>
              </w:rPr>
              <w:t xml:space="preserve">Наличие представительств в других странах </w:t>
            </w:r>
          </w:p>
        </w:tc>
        <w:tc>
          <w:tcPr>
            <w:tcW w:w="4246" w:type="dxa"/>
          </w:tcPr>
          <w:p w14:paraId="7BE82453" w14:textId="31F9993F" w:rsidR="00113434" w:rsidRPr="00162B5F" w:rsidRDefault="00113434" w:rsidP="00113434">
            <w:pPr>
              <w:pStyle w:val="14"/>
              <w:spacing w:line="240" w:lineRule="auto"/>
              <w:rPr>
                <w:i/>
                <w:sz w:val="26"/>
                <w:szCs w:val="26"/>
                <w:lang w:eastAsia="en-US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</w:tc>
      </w:tr>
      <w:tr w:rsidR="00113434" w:rsidRPr="00FB1925" w14:paraId="690F4A73" w14:textId="77777777" w:rsidTr="004F0651">
        <w:tc>
          <w:tcPr>
            <w:tcW w:w="5382" w:type="dxa"/>
          </w:tcPr>
          <w:p w14:paraId="5A735AD3" w14:textId="77777777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Количество научных сотрудников</w:t>
            </w:r>
          </w:p>
        </w:tc>
        <w:tc>
          <w:tcPr>
            <w:tcW w:w="4246" w:type="dxa"/>
          </w:tcPr>
          <w:p w14:paraId="167030DD" w14:textId="20DC1A7C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</w:tc>
      </w:tr>
      <w:tr w:rsidR="00113434" w:rsidRPr="00FB1925" w14:paraId="2774F65B" w14:textId="77777777" w:rsidTr="004F0651">
        <w:tc>
          <w:tcPr>
            <w:tcW w:w="5382" w:type="dxa"/>
          </w:tcPr>
          <w:p w14:paraId="6C000AB3" w14:textId="77777777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 xml:space="preserve">Наличие в составе научных сотрудников признанных ученых высокого международного уровня, включая лауреатов международных научных премий </w:t>
            </w:r>
          </w:p>
        </w:tc>
        <w:tc>
          <w:tcPr>
            <w:tcW w:w="4246" w:type="dxa"/>
          </w:tcPr>
          <w:p w14:paraId="58A75BAE" w14:textId="4AB73B2B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</w:tc>
      </w:tr>
      <w:tr w:rsidR="00113434" w:rsidRPr="00FB1925" w14:paraId="606F8071" w14:textId="77777777" w:rsidTr="004F0651">
        <w:tc>
          <w:tcPr>
            <w:tcW w:w="5382" w:type="dxa"/>
          </w:tcPr>
          <w:p w14:paraId="4D1BDA39" w14:textId="77777777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 xml:space="preserve">Средний (примерный) индекс </w:t>
            </w:r>
            <w:proofErr w:type="spellStart"/>
            <w:r w:rsidRPr="00FB1925">
              <w:rPr>
                <w:sz w:val="26"/>
                <w:szCs w:val="26"/>
              </w:rPr>
              <w:t>Хирша</w:t>
            </w:r>
            <w:proofErr w:type="spellEnd"/>
            <w:r w:rsidRPr="00FB1925">
              <w:rPr>
                <w:sz w:val="26"/>
                <w:szCs w:val="26"/>
              </w:rPr>
              <w:t xml:space="preserve"> в организации либо имена 1-2 исследователей, чей индекс </w:t>
            </w:r>
            <w:proofErr w:type="spellStart"/>
            <w:r w:rsidRPr="00FB1925">
              <w:rPr>
                <w:sz w:val="26"/>
                <w:szCs w:val="26"/>
              </w:rPr>
              <w:t>Хирша</w:t>
            </w:r>
            <w:proofErr w:type="spellEnd"/>
            <w:r w:rsidRPr="00FB1925">
              <w:rPr>
                <w:sz w:val="26"/>
                <w:szCs w:val="26"/>
              </w:rPr>
              <w:t xml:space="preserve"> в планируемой научной области составляет не менее 20 (учитывая только публикации </w:t>
            </w:r>
            <w:proofErr w:type="spellStart"/>
            <w:r w:rsidRPr="00FB1925">
              <w:rPr>
                <w:sz w:val="26"/>
                <w:szCs w:val="26"/>
              </w:rPr>
              <w:t>Web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of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Science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Core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Collection</w:t>
            </w:r>
            <w:proofErr w:type="spellEnd"/>
            <w:r w:rsidRPr="00FB1925">
              <w:rPr>
                <w:sz w:val="26"/>
                <w:szCs w:val="26"/>
              </w:rPr>
              <w:t xml:space="preserve">) </w:t>
            </w:r>
          </w:p>
        </w:tc>
        <w:tc>
          <w:tcPr>
            <w:tcW w:w="4246" w:type="dxa"/>
          </w:tcPr>
          <w:p w14:paraId="408F9C64" w14:textId="4658CAE9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</w:tc>
      </w:tr>
      <w:tr w:rsidR="00113434" w:rsidRPr="00FB1925" w14:paraId="57A229C6" w14:textId="77777777" w:rsidTr="004F0651">
        <w:tc>
          <w:tcPr>
            <w:tcW w:w="5382" w:type="dxa"/>
          </w:tcPr>
          <w:p w14:paraId="309F6045" w14:textId="77777777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>Наличие у исследователей организации публикаций типа «</w:t>
            </w:r>
            <w:proofErr w:type="spellStart"/>
            <w:r w:rsidRPr="00FB1925">
              <w:rPr>
                <w:sz w:val="26"/>
                <w:szCs w:val="26"/>
              </w:rPr>
              <w:t>article</w:t>
            </w:r>
            <w:proofErr w:type="spellEnd"/>
            <w:r w:rsidRPr="00FB1925">
              <w:rPr>
                <w:sz w:val="26"/>
                <w:szCs w:val="26"/>
              </w:rPr>
              <w:t>», «</w:t>
            </w:r>
            <w:proofErr w:type="spellStart"/>
            <w:r w:rsidRPr="00FB1925">
              <w:rPr>
                <w:sz w:val="26"/>
                <w:szCs w:val="26"/>
              </w:rPr>
              <w:t>review</w:t>
            </w:r>
            <w:proofErr w:type="spellEnd"/>
            <w:r w:rsidRPr="00FB1925">
              <w:rPr>
                <w:sz w:val="26"/>
                <w:szCs w:val="26"/>
              </w:rPr>
              <w:t xml:space="preserve">» в научных изданиях, входящих в первый квартиль (Q1) </w:t>
            </w:r>
            <w:proofErr w:type="spellStart"/>
            <w:r w:rsidRPr="00FB1925">
              <w:rPr>
                <w:sz w:val="26"/>
                <w:szCs w:val="26"/>
              </w:rPr>
              <w:t>Web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of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Science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Core</w:t>
            </w:r>
            <w:proofErr w:type="spellEnd"/>
            <w:r w:rsidRPr="00FB1925">
              <w:rPr>
                <w:sz w:val="26"/>
                <w:szCs w:val="26"/>
              </w:rPr>
              <w:t xml:space="preserve"> </w:t>
            </w:r>
            <w:proofErr w:type="spellStart"/>
            <w:r w:rsidRPr="00FB1925">
              <w:rPr>
                <w:sz w:val="26"/>
                <w:szCs w:val="26"/>
              </w:rPr>
              <w:t>Collection</w:t>
            </w:r>
            <w:proofErr w:type="spellEnd"/>
            <w:r w:rsidRPr="00FB1925">
              <w:rPr>
                <w:sz w:val="26"/>
                <w:szCs w:val="26"/>
              </w:rPr>
              <w:t xml:space="preserve"> за последние 5 лет</w:t>
            </w:r>
          </w:p>
        </w:tc>
        <w:tc>
          <w:tcPr>
            <w:tcW w:w="4246" w:type="dxa"/>
          </w:tcPr>
          <w:p w14:paraId="6D3CFC26" w14:textId="756679CD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</w:tc>
      </w:tr>
      <w:tr w:rsidR="00113434" w:rsidRPr="00FB1925" w14:paraId="130E2BF4" w14:textId="77777777" w:rsidTr="004F0651">
        <w:tc>
          <w:tcPr>
            <w:tcW w:w="5382" w:type="dxa"/>
          </w:tcPr>
          <w:p w14:paraId="69A4FDE8" w14:textId="77777777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FB1925">
              <w:rPr>
                <w:sz w:val="26"/>
                <w:szCs w:val="26"/>
              </w:rPr>
              <w:t xml:space="preserve">Уровень реализуемых исследовательских проектов в планируемой научной области (национальный; региональный; международный; глобальный, вкл. </w:t>
            </w:r>
            <w:proofErr w:type="spellStart"/>
            <w:r w:rsidRPr="00FB1925">
              <w:rPr>
                <w:sz w:val="26"/>
                <w:szCs w:val="26"/>
              </w:rPr>
              <w:t>MegaScience</w:t>
            </w:r>
            <w:proofErr w:type="spellEnd"/>
            <w:r w:rsidRPr="00FB1925">
              <w:rPr>
                <w:sz w:val="26"/>
                <w:szCs w:val="26"/>
              </w:rPr>
              <w:t>)</w:t>
            </w:r>
          </w:p>
        </w:tc>
        <w:tc>
          <w:tcPr>
            <w:tcW w:w="4246" w:type="dxa"/>
          </w:tcPr>
          <w:p w14:paraId="79AD93DB" w14:textId="03137073" w:rsidR="00113434" w:rsidRPr="00FB1925" w:rsidRDefault="00113434" w:rsidP="00113434">
            <w:pPr>
              <w:pStyle w:val="14"/>
              <w:spacing w:line="240" w:lineRule="auto"/>
              <w:rPr>
                <w:sz w:val="26"/>
                <w:szCs w:val="26"/>
              </w:rPr>
            </w:pPr>
            <w:r w:rsidRPr="00D664E0">
              <w:rPr>
                <w:i/>
                <w:sz w:val="26"/>
                <w:szCs w:val="26"/>
                <w:lang w:eastAsia="en-US"/>
              </w:rPr>
              <w:t>Желательно для заполнения</w:t>
            </w:r>
          </w:p>
        </w:tc>
      </w:tr>
    </w:tbl>
    <w:p w14:paraId="21B8D8A1" w14:textId="77777777" w:rsidR="00FB1925" w:rsidRDefault="00FB1925" w:rsidP="00477BFC">
      <w:pPr>
        <w:pStyle w:val="14"/>
        <w:spacing w:line="240" w:lineRule="auto"/>
        <w:rPr>
          <w:b/>
          <w:sz w:val="26"/>
          <w:szCs w:val="26"/>
          <w:lang w:eastAsia="en-US"/>
        </w:rPr>
      </w:pPr>
    </w:p>
    <w:p w14:paraId="4B5B59AD" w14:textId="5B2234EF" w:rsidR="00AE0666" w:rsidRPr="00FB1925" w:rsidRDefault="00AE0666" w:rsidP="00477BFC">
      <w:pPr>
        <w:pStyle w:val="aff4"/>
        <w:tabs>
          <w:tab w:val="left" w:pos="426"/>
        </w:tabs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 w:rsidRPr="00FB1925">
        <w:rPr>
          <w:rFonts w:ascii="Times New Roman" w:hAnsi="Times New Roman"/>
          <w:b/>
          <w:bCs/>
          <w:sz w:val="26"/>
          <w:szCs w:val="26"/>
        </w:rPr>
        <w:t xml:space="preserve">Обоснование предлагаемого сотрудничества НИУ ВШЭ с </w:t>
      </w:r>
      <w:r w:rsidRPr="00FB1925">
        <w:rPr>
          <w:rFonts w:ascii="Times New Roman" w:hAnsi="Times New Roman"/>
          <w:b/>
          <w:bCs/>
          <w:iCs/>
          <w:sz w:val="26"/>
          <w:szCs w:val="26"/>
        </w:rPr>
        <w:t>[название потенциального международного контрагент</w:t>
      </w:r>
      <w:r w:rsidRPr="008E63B9">
        <w:rPr>
          <w:rFonts w:ascii="Times New Roman" w:hAnsi="Times New Roman"/>
          <w:b/>
          <w:bCs/>
          <w:iCs/>
          <w:sz w:val="26"/>
          <w:szCs w:val="26"/>
        </w:rPr>
        <w:t>а]</w:t>
      </w:r>
      <w:r w:rsidRPr="008E63B9">
        <w:rPr>
          <w:rFonts w:ascii="Times New Roman" w:hAnsi="Times New Roman"/>
          <w:b/>
          <w:iCs/>
          <w:sz w:val="26"/>
          <w:szCs w:val="26"/>
        </w:rPr>
        <w:t xml:space="preserve"> </w:t>
      </w:r>
      <w:r w:rsidRPr="008E63B9">
        <w:rPr>
          <w:rFonts w:ascii="Times New Roman" w:hAnsi="Times New Roman"/>
          <w:b/>
          <w:sz w:val="26"/>
          <w:szCs w:val="26"/>
        </w:rPr>
        <w:t>(</w:t>
      </w:r>
      <w:r w:rsidR="008E63B9" w:rsidRPr="008E63B9">
        <w:rPr>
          <w:rFonts w:ascii="Times New Roman" w:hAnsi="Times New Roman"/>
          <w:b/>
          <w:sz w:val="26"/>
          <w:szCs w:val="26"/>
        </w:rPr>
        <w:t>опционально</w:t>
      </w:r>
      <w:r w:rsidRPr="008E63B9">
        <w:rPr>
          <w:rFonts w:ascii="Times New Roman" w:hAnsi="Times New Roman"/>
          <w:b/>
          <w:sz w:val="26"/>
          <w:szCs w:val="26"/>
        </w:rPr>
        <w:t>):</w:t>
      </w:r>
    </w:p>
    <w:p w14:paraId="04BD21AC" w14:textId="77777777" w:rsidR="008E63B9" w:rsidRDefault="00477BFC" w:rsidP="00477BFC">
      <w:pPr>
        <w:pStyle w:val="aff4"/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ab/>
      </w:r>
    </w:p>
    <w:p w14:paraId="0A8C1CBD" w14:textId="00028851" w:rsidR="00AE0666" w:rsidRPr="00FB1925" w:rsidRDefault="008E63B9" w:rsidP="00477BFC">
      <w:pPr>
        <w:pStyle w:val="aff4"/>
        <w:spacing w:line="240" w:lineRule="auto"/>
        <w:ind w:firstLine="0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В том числе возможно </w:t>
      </w:r>
      <w:r w:rsidR="00014824">
        <w:rPr>
          <w:rFonts w:ascii="Times New Roman" w:hAnsi="Times New Roman"/>
          <w:sz w:val="26"/>
          <w:szCs w:val="26"/>
        </w:rPr>
        <w:t>указать информацию об и</w:t>
      </w:r>
      <w:r w:rsidR="00014824" w:rsidRPr="00FB1925">
        <w:rPr>
          <w:rFonts w:ascii="Times New Roman" w:hAnsi="Times New Roman"/>
          <w:sz w:val="26"/>
          <w:szCs w:val="26"/>
        </w:rPr>
        <w:t>стори</w:t>
      </w:r>
      <w:r w:rsidR="00014824">
        <w:rPr>
          <w:rFonts w:ascii="Times New Roman" w:hAnsi="Times New Roman"/>
          <w:sz w:val="26"/>
          <w:szCs w:val="26"/>
        </w:rPr>
        <w:t>и</w:t>
      </w:r>
      <w:r w:rsidR="00AE0666" w:rsidRPr="00FB1925">
        <w:rPr>
          <w:rFonts w:ascii="Times New Roman" w:hAnsi="Times New Roman"/>
          <w:sz w:val="26"/>
          <w:szCs w:val="26"/>
        </w:rPr>
        <w:t xml:space="preserve"> взаимоотношений, </w:t>
      </w:r>
      <w:r w:rsidR="00014824">
        <w:rPr>
          <w:rFonts w:ascii="Times New Roman" w:hAnsi="Times New Roman"/>
          <w:sz w:val="26"/>
          <w:szCs w:val="26"/>
        </w:rPr>
        <w:t>контактах за последние 3 года</w:t>
      </w:r>
      <w:r w:rsidR="00AE0666" w:rsidRPr="00FB1925">
        <w:rPr>
          <w:rFonts w:ascii="Times New Roman" w:hAnsi="Times New Roman"/>
          <w:sz w:val="26"/>
          <w:szCs w:val="26"/>
        </w:rPr>
        <w:t xml:space="preserve">, </w:t>
      </w:r>
      <w:r w:rsidR="00014824">
        <w:rPr>
          <w:rFonts w:ascii="Times New Roman" w:hAnsi="Times New Roman"/>
          <w:sz w:val="26"/>
          <w:szCs w:val="26"/>
        </w:rPr>
        <w:t xml:space="preserve">договоренности и планы </w:t>
      </w:r>
      <w:r w:rsidR="00014824" w:rsidRPr="006943FB">
        <w:rPr>
          <w:rFonts w:ascii="Times New Roman" w:hAnsi="Times New Roman"/>
          <w:sz w:val="26"/>
          <w:szCs w:val="26"/>
        </w:rPr>
        <w:t>работы</w:t>
      </w:r>
      <w:r w:rsidR="006943FB" w:rsidRPr="006943FB">
        <w:rPr>
          <w:rStyle w:val="a7"/>
          <w:sz w:val="26"/>
          <w:szCs w:val="26"/>
          <w:lang w:eastAsia="en-US"/>
        </w:rPr>
        <w:footnoteReference w:id="4"/>
      </w:r>
      <w:r w:rsidR="00014824" w:rsidRPr="006943FB">
        <w:rPr>
          <w:rFonts w:ascii="Times New Roman" w:hAnsi="Times New Roman"/>
          <w:sz w:val="26"/>
          <w:szCs w:val="26"/>
        </w:rPr>
        <w:t xml:space="preserve"> (в свободной</w:t>
      </w:r>
      <w:r w:rsidR="00014824">
        <w:rPr>
          <w:rFonts w:ascii="Times New Roman" w:hAnsi="Times New Roman"/>
          <w:sz w:val="26"/>
          <w:szCs w:val="26"/>
        </w:rPr>
        <w:t xml:space="preserve"> форме, кратко)</w:t>
      </w:r>
      <w:r>
        <w:rPr>
          <w:rFonts w:ascii="Times New Roman" w:hAnsi="Times New Roman"/>
          <w:sz w:val="26"/>
          <w:szCs w:val="26"/>
        </w:rPr>
        <w:t>.</w:t>
      </w:r>
    </w:p>
    <w:p w14:paraId="3C373ECD" w14:textId="77777777" w:rsidR="00AE0666" w:rsidRPr="00FB1925" w:rsidRDefault="00AE0666" w:rsidP="00477BFC">
      <w:pPr>
        <w:jc w:val="both"/>
        <w:rPr>
          <w:rFonts w:eastAsia="Times New Roman"/>
          <w:sz w:val="26"/>
          <w:szCs w:val="26"/>
        </w:rPr>
      </w:pPr>
    </w:p>
    <w:p w14:paraId="40C7A8E0" w14:textId="77777777" w:rsidR="00AE0666" w:rsidRPr="00FB1925" w:rsidRDefault="00AE0666" w:rsidP="00477BFC">
      <w:pPr>
        <w:pStyle w:val="aff2"/>
        <w:spacing w:line="240" w:lineRule="auto"/>
        <w:ind w:left="993"/>
        <w:jc w:val="both"/>
        <w:rPr>
          <w:rFonts w:eastAsia="Times New Roman"/>
          <w:sz w:val="26"/>
          <w:szCs w:val="26"/>
        </w:rPr>
      </w:pPr>
    </w:p>
    <w:p w14:paraId="7C9E7FA1" w14:textId="77777777" w:rsidR="00874034" w:rsidRPr="00D20497" w:rsidRDefault="00874034">
      <w:pPr>
        <w:pStyle w:val="14"/>
        <w:jc w:val="right"/>
      </w:pPr>
    </w:p>
    <w:p w14:paraId="67933E98" w14:textId="77777777" w:rsidR="00874034" w:rsidRPr="00D20497" w:rsidRDefault="00874034">
      <w:pPr>
        <w:pStyle w:val="14"/>
        <w:jc w:val="right"/>
      </w:pPr>
    </w:p>
    <w:p w14:paraId="16D537D8" w14:textId="77777777" w:rsidR="008802FE" w:rsidRPr="00D20497" w:rsidRDefault="008802FE">
      <w:pPr>
        <w:pStyle w:val="14"/>
        <w:jc w:val="right"/>
      </w:pPr>
    </w:p>
    <w:p w14:paraId="0CCC1F28" w14:textId="77777777" w:rsidR="00E10AF9" w:rsidRPr="006B211E" w:rsidRDefault="00E10AF9" w:rsidP="006B211E">
      <w:pPr>
        <w:rPr>
          <w:sz w:val="24"/>
          <w:szCs w:val="24"/>
          <w:lang w:eastAsia="ar-SA"/>
        </w:rPr>
      </w:pPr>
    </w:p>
    <w:sectPr w:rsidR="00E10AF9" w:rsidRPr="006B211E">
      <w:footerReference w:type="default" r:id="rId8"/>
      <w:pgSz w:w="11906" w:h="16838"/>
      <w:pgMar w:top="1134" w:right="567" w:bottom="1191" w:left="1701" w:header="0" w:footer="1134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851AA8" w14:textId="77777777" w:rsidR="003B2970" w:rsidRDefault="003B2970">
      <w:r>
        <w:separator/>
      </w:r>
    </w:p>
  </w:endnote>
  <w:endnote w:type="continuationSeparator" w:id="0">
    <w:p w14:paraId="7325E53C" w14:textId="77777777" w:rsidR="003B2970" w:rsidRDefault="003B2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Liberation Sans">
    <w:altName w:val="Arial"/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112F2" w14:textId="1F49C6BE" w:rsidR="00DC02A9" w:rsidRDefault="00DC02A9">
    <w:pPr>
      <w:pStyle w:val="af9"/>
      <w:jc w:val="right"/>
    </w:pPr>
    <w:r>
      <w:fldChar w:fldCharType="begin"/>
    </w:r>
    <w:r>
      <w:instrText>PAGE</w:instrText>
    </w:r>
    <w:r>
      <w:fldChar w:fldCharType="separate"/>
    </w:r>
    <w:r w:rsidR="00B3435B">
      <w:rPr>
        <w:noProof/>
      </w:rPr>
      <w:t>3</w:t>
    </w:r>
    <w:r>
      <w:fldChar w:fldCharType="end"/>
    </w:r>
  </w:p>
  <w:p w14:paraId="23D09998" w14:textId="77777777" w:rsidR="00DC02A9" w:rsidRDefault="00DC02A9">
    <w:pPr>
      <w:pStyle w:val="af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5B6D6E" w14:textId="77777777" w:rsidR="003B2970" w:rsidRDefault="003B2970">
      <w:r>
        <w:separator/>
      </w:r>
    </w:p>
  </w:footnote>
  <w:footnote w:type="continuationSeparator" w:id="0">
    <w:p w14:paraId="15F74F01" w14:textId="77777777" w:rsidR="003B2970" w:rsidRDefault="003B2970">
      <w:r>
        <w:continuationSeparator/>
      </w:r>
    </w:p>
  </w:footnote>
  <w:footnote w:id="1">
    <w:p w14:paraId="6C0405E4" w14:textId="1D56004F" w:rsidR="00862C79" w:rsidRDefault="00862C79">
      <w:pPr>
        <w:pStyle w:val="afd"/>
      </w:pPr>
      <w:r>
        <w:rPr>
          <w:rStyle w:val="a7"/>
        </w:rPr>
        <w:footnoteRef/>
      </w:r>
      <w:r>
        <w:t xml:space="preserve"> Удалить поля, которые не заполняются подразделением-инициатором. </w:t>
      </w:r>
    </w:p>
  </w:footnote>
  <w:footnote w:id="2">
    <w:p w14:paraId="599AC978" w14:textId="77777777" w:rsidR="00E65D22" w:rsidRPr="00DC02A9" w:rsidRDefault="00E65D22" w:rsidP="00E65D22">
      <w:pPr>
        <w:pStyle w:val="aff1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</w:t>
      </w:r>
      <w:r w:rsidRPr="00DC02A9">
        <w:rPr>
          <w:sz w:val="16"/>
          <w:szCs w:val="18"/>
          <w:lang w:eastAsia="en-US"/>
        </w:rPr>
        <w:t>Следующий набор данных Приложения необходим, если планируемый договор содержит условия академической мобильности</w:t>
      </w:r>
    </w:p>
    <w:p w14:paraId="222FEAEB" w14:textId="77777777" w:rsidR="00E65D22" w:rsidRPr="00DC02A9" w:rsidRDefault="00E65D22" w:rsidP="00E65D22">
      <w:pPr>
        <w:pStyle w:val="afd"/>
        <w:jc w:val="both"/>
        <w:rPr>
          <w:sz w:val="16"/>
          <w:szCs w:val="18"/>
        </w:rPr>
      </w:pPr>
    </w:p>
  </w:footnote>
  <w:footnote w:id="3">
    <w:p w14:paraId="47EB92E5" w14:textId="77777777" w:rsidR="00DC02A9" w:rsidRPr="00DC02A9" w:rsidRDefault="00DC02A9" w:rsidP="0063376E">
      <w:pPr>
        <w:pStyle w:val="aff1"/>
        <w:jc w:val="both"/>
        <w:rPr>
          <w:sz w:val="16"/>
          <w:szCs w:val="18"/>
        </w:rPr>
      </w:pPr>
      <w:r w:rsidRPr="00DC02A9">
        <w:rPr>
          <w:rStyle w:val="a7"/>
          <w:sz w:val="16"/>
          <w:szCs w:val="18"/>
        </w:rPr>
        <w:footnoteRef/>
      </w:r>
      <w:r w:rsidRPr="00DC02A9">
        <w:rPr>
          <w:sz w:val="16"/>
          <w:szCs w:val="18"/>
        </w:rPr>
        <w:t xml:space="preserve"> </w:t>
      </w:r>
      <w:r w:rsidRPr="00DC02A9">
        <w:rPr>
          <w:sz w:val="16"/>
          <w:szCs w:val="18"/>
          <w:lang w:eastAsia="en-US"/>
        </w:rPr>
        <w:t xml:space="preserve">Следующий набор данных Приложения необходим, если речь о </w:t>
      </w:r>
      <w:r w:rsidRPr="00DC02A9">
        <w:rPr>
          <w:b/>
          <w:sz w:val="16"/>
          <w:szCs w:val="18"/>
        </w:rPr>
        <w:t>Научно-исследовательской организации</w:t>
      </w:r>
      <w:r w:rsidRPr="00DC02A9">
        <w:rPr>
          <w:sz w:val="16"/>
          <w:szCs w:val="18"/>
          <w:lang w:eastAsia="en-US"/>
        </w:rPr>
        <w:t xml:space="preserve"> (поля на вкладке Условия при выборе «</w:t>
      </w:r>
      <w:r w:rsidRPr="00DC02A9">
        <w:rPr>
          <w:sz w:val="16"/>
          <w:szCs w:val="18"/>
        </w:rPr>
        <w:t>Научно-исследовательская организация» в типе организации в СЭД).</w:t>
      </w:r>
    </w:p>
    <w:p w14:paraId="336F3AA7" w14:textId="77777777" w:rsidR="00DC02A9" w:rsidRPr="00DC02A9" w:rsidRDefault="00DC02A9" w:rsidP="0063376E">
      <w:pPr>
        <w:pStyle w:val="afd"/>
        <w:jc w:val="both"/>
        <w:rPr>
          <w:sz w:val="16"/>
          <w:szCs w:val="18"/>
        </w:rPr>
      </w:pPr>
    </w:p>
  </w:footnote>
  <w:footnote w:id="4">
    <w:p w14:paraId="7C3436A8" w14:textId="77777777" w:rsidR="006943FB" w:rsidRPr="00DC02A9" w:rsidRDefault="006943FB" w:rsidP="006943FB">
      <w:pPr>
        <w:pStyle w:val="afd"/>
        <w:rPr>
          <w:sz w:val="18"/>
        </w:rPr>
      </w:pPr>
      <w:r w:rsidRPr="00DC02A9">
        <w:rPr>
          <w:rStyle w:val="a7"/>
          <w:sz w:val="16"/>
        </w:rPr>
        <w:footnoteRef/>
      </w:r>
      <w:r w:rsidRPr="00DC02A9">
        <w:rPr>
          <w:sz w:val="16"/>
        </w:rPr>
        <w:t xml:space="preserve"> Обозначить коротко. Необходимо указать уже достигнутые конкретные договоренности. Дополнительно возможно указать интересы партнера, которые необходимо учитывать при развитии сотрудничества другим подразделениям или на общеуниверситетском уровне.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543A6"/>
    <w:multiLevelType w:val="multilevel"/>
    <w:tmpl w:val="13028CA0"/>
    <w:lvl w:ilvl="0">
      <w:start w:val="1"/>
      <w:numFmt w:val="decimal"/>
      <w:suff w:val="space"/>
      <w:lvlText w:val="%1."/>
      <w:lvlJc w:val="left"/>
      <w:pPr>
        <w:ind w:left="927" w:hanging="360"/>
      </w:pPr>
    </w:lvl>
    <w:lvl w:ilvl="1">
      <w:start w:val="1"/>
      <w:numFmt w:val="lowerLetter"/>
      <w:lvlText w:val="%2."/>
      <w:lvlJc w:val="left"/>
      <w:pPr>
        <w:ind w:left="1647" w:hanging="360"/>
      </w:pPr>
    </w:lvl>
    <w:lvl w:ilvl="2">
      <w:start w:val="1"/>
      <w:numFmt w:val="lowerRoman"/>
      <w:lvlText w:val="%3."/>
      <w:lvlJc w:val="righ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lowerLetter"/>
      <w:lvlText w:val="%5."/>
      <w:lvlJc w:val="left"/>
      <w:pPr>
        <w:ind w:left="3807" w:hanging="360"/>
      </w:pPr>
    </w:lvl>
    <w:lvl w:ilvl="5">
      <w:start w:val="1"/>
      <w:numFmt w:val="lowerRoman"/>
      <w:lvlText w:val="%6."/>
      <w:lvlJc w:val="righ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lowerLetter"/>
      <w:lvlText w:val="%8."/>
      <w:lvlJc w:val="left"/>
      <w:pPr>
        <w:ind w:left="5967" w:hanging="360"/>
      </w:pPr>
    </w:lvl>
    <w:lvl w:ilvl="8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2FCB4C67"/>
    <w:multiLevelType w:val="hybridMultilevel"/>
    <w:tmpl w:val="AEB023D8"/>
    <w:lvl w:ilvl="0" w:tplc="286C17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3F0F60"/>
    <w:multiLevelType w:val="multilevel"/>
    <w:tmpl w:val="00CCD9F4"/>
    <w:lvl w:ilvl="0">
      <w:start w:val="2"/>
      <w:numFmt w:val="decimal"/>
      <w:suff w:val="space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3" w15:restartNumberingAfterBreak="0">
    <w:nsid w:val="3A046ABB"/>
    <w:multiLevelType w:val="multilevel"/>
    <w:tmpl w:val="BD805DA4"/>
    <w:lvl w:ilvl="0">
      <w:start w:val="1"/>
      <w:numFmt w:val="lowerRoman"/>
      <w:lvlText w:val="%1."/>
      <w:lvlJc w:val="left"/>
      <w:pPr>
        <w:ind w:left="1647" w:hanging="72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abstractNum w:abstractNumId="4" w15:restartNumberingAfterBreak="0">
    <w:nsid w:val="3D273CD4"/>
    <w:multiLevelType w:val="hybridMultilevel"/>
    <w:tmpl w:val="877078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01C0C1A"/>
    <w:multiLevelType w:val="multilevel"/>
    <w:tmpl w:val="F56A632A"/>
    <w:lvl w:ilvl="0">
      <w:start w:val="1"/>
      <w:numFmt w:val="none"/>
      <w:pStyle w:val="1"/>
      <w:suff w:val="nothing"/>
      <w:lvlText w:val=""/>
      <w:lvlJc w:val="left"/>
      <w:pPr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ind w:left="576" w:hanging="576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6" w15:restartNumberingAfterBreak="0">
    <w:nsid w:val="53971A1D"/>
    <w:multiLevelType w:val="multilevel"/>
    <w:tmpl w:val="DD8260A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suff w:val="space"/>
      <w:lvlText w:val="%1.%2."/>
      <w:lvlJc w:val="left"/>
      <w:pPr>
        <w:ind w:left="360" w:hanging="36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080" w:hanging="108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440" w:hanging="1440"/>
      </w:pPr>
    </w:lvl>
  </w:abstractNum>
  <w:abstractNum w:abstractNumId="7" w15:restartNumberingAfterBreak="0">
    <w:nsid w:val="713A186D"/>
    <w:multiLevelType w:val="multilevel"/>
    <w:tmpl w:val="BD805DA4"/>
    <w:lvl w:ilvl="0">
      <w:start w:val="1"/>
      <w:numFmt w:val="lowerRoman"/>
      <w:lvlText w:val="%1."/>
      <w:lvlJc w:val="left"/>
      <w:pPr>
        <w:ind w:left="1647" w:hanging="720"/>
      </w:pPr>
    </w:lvl>
    <w:lvl w:ilvl="1">
      <w:start w:val="1"/>
      <w:numFmt w:val="lowerLetter"/>
      <w:lvlText w:val="%2."/>
      <w:lvlJc w:val="left"/>
      <w:pPr>
        <w:ind w:left="2007" w:hanging="360"/>
      </w:pPr>
    </w:lvl>
    <w:lvl w:ilvl="2">
      <w:start w:val="1"/>
      <w:numFmt w:val="lowerRoman"/>
      <w:lvlText w:val="%3."/>
      <w:lvlJc w:val="right"/>
      <w:pPr>
        <w:ind w:left="2727" w:hanging="180"/>
      </w:pPr>
    </w:lvl>
    <w:lvl w:ilvl="3">
      <w:start w:val="1"/>
      <w:numFmt w:val="decimal"/>
      <w:lvlText w:val="%4."/>
      <w:lvlJc w:val="left"/>
      <w:pPr>
        <w:ind w:left="3447" w:hanging="360"/>
      </w:pPr>
    </w:lvl>
    <w:lvl w:ilvl="4">
      <w:start w:val="1"/>
      <w:numFmt w:val="lowerLetter"/>
      <w:lvlText w:val="%5."/>
      <w:lvlJc w:val="left"/>
      <w:pPr>
        <w:ind w:left="4167" w:hanging="360"/>
      </w:pPr>
    </w:lvl>
    <w:lvl w:ilvl="5">
      <w:start w:val="1"/>
      <w:numFmt w:val="lowerRoman"/>
      <w:lvlText w:val="%6."/>
      <w:lvlJc w:val="right"/>
      <w:pPr>
        <w:ind w:left="4887" w:hanging="180"/>
      </w:pPr>
    </w:lvl>
    <w:lvl w:ilvl="6">
      <w:start w:val="1"/>
      <w:numFmt w:val="decimal"/>
      <w:lvlText w:val="%7."/>
      <w:lvlJc w:val="left"/>
      <w:pPr>
        <w:ind w:left="5607" w:hanging="360"/>
      </w:pPr>
    </w:lvl>
    <w:lvl w:ilvl="7">
      <w:start w:val="1"/>
      <w:numFmt w:val="lowerLetter"/>
      <w:lvlText w:val="%8."/>
      <w:lvlJc w:val="left"/>
      <w:pPr>
        <w:ind w:left="6327" w:hanging="360"/>
      </w:pPr>
    </w:lvl>
    <w:lvl w:ilvl="8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0"/>
  </w:num>
  <w:num w:numId="5">
    <w:abstractNumId w:val="3"/>
  </w:num>
  <w:num w:numId="6">
    <w:abstractNumId w:val="7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02FE"/>
    <w:rsid w:val="00014824"/>
    <w:rsid w:val="00031D78"/>
    <w:rsid w:val="00052610"/>
    <w:rsid w:val="00085F20"/>
    <w:rsid w:val="00091501"/>
    <w:rsid w:val="000951FC"/>
    <w:rsid w:val="000C2057"/>
    <w:rsid w:val="0010301F"/>
    <w:rsid w:val="00113434"/>
    <w:rsid w:val="00113E21"/>
    <w:rsid w:val="00121B00"/>
    <w:rsid w:val="00126F01"/>
    <w:rsid w:val="0013613B"/>
    <w:rsid w:val="00147F6D"/>
    <w:rsid w:val="00162B5F"/>
    <w:rsid w:val="0017089F"/>
    <w:rsid w:val="00173C97"/>
    <w:rsid w:val="00180D8B"/>
    <w:rsid w:val="001D3FBE"/>
    <w:rsid w:val="001F3968"/>
    <w:rsid w:val="0020406B"/>
    <w:rsid w:val="002B2A7D"/>
    <w:rsid w:val="002C291F"/>
    <w:rsid w:val="002E03F7"/>
    <w:rsid w:val="002E43F8"/>
    <w:rsid w:val="003006AC"/>
    <w:rsid w:val="00307138"/>
    <w:rsid w:val="00320F24"/>
    <w:rsid w:val="003A099A"/>
    <w:rsid w:val="003B2970"/>
    <w:rsid w:val="003F7D7F"/>
    <w:rsid w:val="0042287E"/>
    <w:rsid w:val="00462587"/>
    <w:rsid w:val="00477BFC"/>
    <w:rsid w:val="0049411A"/>
    <w:rsid w:val="004A1810"/>
    <w:rsid w:val="004B33B9"/>
    <w:rsid w:val="004D3D4E"/>
    <w:rsid w:val="004F0651"/>
    <w:rsid w:val="00513C35"/>
    <w:rsid w:val="00587442"/>
    <w:rsid w:val="005B169A"/>
    <w:rsid w:val="005B2A5F"/>
    <w:rsid w:val="005C4AB5"/>
    <w:rsid w:val="005E2A9E"/>
    <w:rsid w:val="005F2FCD"/>
    <w:rsid w:val="006055C8"/>
    <w:rsid w:val="006317BA"/>
    <w:rsid w:val="0063376E"/>
    <w:rsid w:val="00637093"/>
    <w:rsid w:val="0064194C"/>
    <w:rsid w:val="0064745C"/>
    <w:rsid w:val="00660B44"/>
    <w:rsid w:val="006943FB"/>
    <w:rsid w:val="006B211E"/>
    <w:rsid w:val="006F77A4"/>
    <w:rsid w:val="007004FF"/>
    <w:rsid w:val="00783E9F"/>
    <w:rsid w:val="00784233"/>
    <w:rsid w:val="00796E3C"/>
    <w:rsid w:val="007B65C1"/>
    <w:rsid w:val="007D05DC"/>
    <w:rsid w:val="007D4292"/>
    <w:rsid w:val="007D5FB7"/>
    <w:rsid w:val="007F7082"/>
    <w:rsid w:val="00807AD0"/>
    <w:rsid w:val="008120B7"/>
    <w:rsid w:val="00826E76"/>
    <w:rsid w:val="00862C79"/>
    <w:rsid w:val="0087296E"/>
    <w:rsid w:val="00874034"/>
    <w:rsid w:val="008802FE"/>
    <w:rsid w:val="008974CC"/>
    <w:rsid w:val="008A0C99"/>
    <w:rsid w:val="008A27AB"/>
    <w:rsid w:val="008A5B39"/>
    <w:rsid w:val="008B2B7E"/>
    <w:rsid w:val="008D6457"/>
    <w:rsid w:val="008E63B9"/>
    <w:rsid w:val="00922A3B"/>
    <w:rsid w:val="00936FA6"/>
    <w:rsid w:val="00952B95"/>
    <w:rsid w:val="00976700"/>
    <w:rsid w:val="009F5D5B"/>
    <w:rsid w:val="00A13257"/>
    <w:rsid w:val="00A44A3E"/>
    <w:rsid w:val="00A84C57"/>
    <w:rsid w:val="00A92607"/>
    <w:rsid w:val="00AB6EB7"/>
    <w:rsid w:val="00AE0666"/>
    <w:rsid w:val="00B0626B"/>
    <w:rsid w:val="00B078DE"/>
    <w:rsid w:val="00B13241"/>
    <w:rsid w:val="00B22CF7"/>
    <w:rsid w:val="00B24623"/>
    <w:rsid w:val="00B3435B"/>
    <w:rsid w:val="00C620E2"/>
    <w:rsid w:val="00CA3BC1"/>
    <w:rsid w:val="00CE372B"/>
    <w:rsid w:val="00D20497"/>
    <w:rsid w:val="00D35E27"/>
    <w:rsid w:val="00D664E0"/>
    <w:rsid w:val="00DB01B1"/>
    <w:rsid w:val="00DC02A9"/>
    <w:rsid w:val="00DC4A71"/>
    <w:rsid w:val="00DE776E"/>
    <w:rsid w:val="00E10AF9"/>
    <w:rsid w:val="00E140F6"/>
    <w:rsid w:val="00E65D22"/>
    <w:rsid w:val="00E75DE9"/>
    <w:rsid w:val="00E81AB5"/>
    <w:rsid w:val="00EB6D56"/>
    <w:rsid w:val="00ED54B2"/>
    <w:rsid w:val="00EF1D90"/>
    <w:rsid w:val="00EF2AB8"/>
    <w:rsid w:val="00F15069"/>
    <w:rsid w:val="00F26752"/>
    <w:rsid w:val="00F541C9"/>
    <w:rsid w:val="00F9238F"/>
    <w:rsid w:val="00FB1925"/>
    <w:rsid w:val="00FB2BEE"/>
    <w:rsid w:val="00FD4A40"/>
    <w:rsid w:val="00FD53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B03F7"/>
  <w15:docId w15:val="{BAF75DFF-C790-4DD1-8CDA-FDFF1164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 w:qFormat="1"/>
    <w:lsdException w:name="footnote text" w:semiHidden="1" w:unhideWhenUsed="1"/>
    <w:lsdException w:name="annotation text" w:semiHidden="1" w:unhideWhenUsed="1" w:qFormat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 w:qFormat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qFormat/>
    <w:pPr>
      <w:widowControl w:val="0"/>
      <w:numPr>
        <w:numId w:val="1"/>
      </w:numPr>
      <w:ind w:left="360" w:firstLine="0"/>
      <w:jc w:val="center"/>
      <w:outlineLvl w:val="0"/>
    </w:pPr>
    <w:rPr>
      <w:rFonts w:ascii="Arial" w:hAnsi="Arial" w:cs="Arial"/>
      <w:b/>
      <w:bCs/>
    </w:rPr>
  </w:style>
  <w:style w:type="paragraph" w:styleId="2">
    <w:name w:val="heading 2"/>
    <w:qFormat/>
    <w:pPr>
      <w:widowControl w:val="0"/>
      <w:numPr>
        <w:ilvl w:val="1"/>
        <w:numId w:val="1"/>
      </w:numPr>
      <w:jc w:val="center"/>
      <w:outlineLvl w:val="1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0z1">
    <w:name w:val="WW8Num10z1"/>
    <w:qFormat/>
    <w:rPr>
      <w:rFonts w:ascii="Times New Roman" w:eastAsia="Times New Roman" w:hAnsi="Times New Roman" w:cs="Times New Roman"/>
    </w:rPr>
  </w:style>
  <w:style w:type="character" w:customStyle="1" w:styleId="WW8Num13z0">
    <w:name w:val="WW8Num13z0"/>
    <w:qFormat/>
    <w:rPr>
      <w:rFonts w:ascii="Times New Roman" w:eastAsia="Times New Roman" w:hAnsi="Times New Roman" w:cs="Times New Roman"/>
    </w:rPr>
  </w:style>
  <w:style w:type="character" w:customStyle="1" w:styleId="WW8Num13z1">
    <w:name w:val="WW8Num13z1"/>
    <w:qFormat/>
    <w:rPr>
      <w:rFonts w:ascii="Courier New" w:hAnsi="Courier New"/>
    </w:rPr>
  </w:style>
  <w:style w:type="character" w:customStyle="1" w:styleId="WW8Num13z2">
    <w:name w:val="WW8Num13z2"/>
    <w:qFormat/>
    <w:rPr>
      <w:rFonts w:ascii="Wingdings" w:hAnsi="Wingdings"/>
    </w:rPr>
  </w:style>
  <w:style w:type="character" w:customStyle="1" w:styleId="WW8Num13z3">
    <w:name w:val="WW8Num13z3"/>
    <w:qFormat/>
    <w:rPr>
      <w:rFonts w:ascii="Symbol" w:hAnsi="Symbol"/>
    </w:rPr>
  </w:style>
  <w:style w:type="character" w:customStyle="1" w:styleId="WW8Num14z0">
    <w:name w:val="WW8Num14z0"/>
    <w:qFormat/>
    <w:rPr>
      <w:rFonts w:ascii="Symbol" w:hAnsi="Symbol"/>
    </w:rPr>
  </w:style>
  <w:style w:type="character" w:customStyle="1" w:styleId="10">
    <w:name w:val="Основной шрифт абзаца1"/>
    <w:qFormat/>
  </w:style>
  <w:style w:type="character" w:styleId="a3">
    <w:name w:val="page number"/>
    <w:basedOn w:val="10"/>
    <w:qFormat/>
  </w:style>
  <w:style w:type="character" w:customStyle="1" w:styleId="11">
    <w:name w:val="Знак примечания1"/>
    <w:qFormat/>
    <w:rPr>
      <w:sz w:val="16"/>
      <w:szCs w:val="16"/>
    </w:rPr>
  </w:style>
  <w:style w:type="character" w:customStyle="1" w:styleId="a4">
    <w:name w:val="Текст примечания Знак"/>
    <w:basedOn w:val="10"/>
    <w:qFormat/>
  </w:style>
  <w:style w:type="character" w:customStyle="1" w:styleId="a5">
    <w:name w:val="Тема примечания Знак"/>
    <w:qFormat/>
    <w:rPr>
      <w:b/>
      <w:bCs/>
    </w:rPr>
  </w:style>
  <w:style w:type="character" w:customStyle="1" w:styleId="a6">
    <w:name w:val="Символ сноски"/>
    <w:qFormat/>
    <w:rPr>
      <w:vertAlign w:val="superscript"/>
    </w:rPr>
  </w:style>
  <w:style w:type="character" w:styleId="a7">
    <w:name w:val="footnote reference"/>
    <w:qFormat/>
    <w:rPr>
      <w:vertAlign w:val="superscript"/>
    </w:rPr>
  </w:style>
  <w:style w:type="character" w:customStyle="1" w:styleId="a8">
    <w:name w:val="Символ нумерации"/>
    <w:qFormat/>
  </w:style>
  <w:style w:type="character" w:styleId="a9">
    <w:name w:val="endnote reference"/>
    <w:qFormat/>
    <w:rPr>
      <w:vertAlign w:val="superscript"/>
    </w:rPr>
  </w:style>
  <w:style w:type="character" w:customStyle="1" w:styleId="aa">
    <w:name w:val="Символы концевой сноски"/>
    <w:qFormat/>
  </w:style>
  <w:style w:type="character" w:styleId="ab">
    <w:name w:val="annotation reference"/>
    <w:qFormat/>
    <w:rsid w:val="00320249"/>
    <w:rPr>
      <w:sz w:val="16"/>
      <w:szCs w:val="16"/>
    </w:rPr>
  </w:style>
  <w:style w:type="character" w:customStyle="1" w:styleId="-">
    <w:name w:val="Интернет-ссылка"/>
    <w:unhideWhenUsed/>
    <w:rsid w:val="008C2E9C"/>
    <w:rPr>
      <w:color w:val="0000FF"/>
      <w:u w:val="single"/>
    </w:rPr>
  </w:style>
  <w:style w:type="character" w:customStyle="1" w:styleId="ac">
    <w:name w:val="Шапка Знак"/>
    <w:qFormat/>
    <w:rsid w:val="00765AD8"/>
    <w:rPr>
      <w:rFonts w:ascii="Arial" w:hAnsi="Arial"/>
      <w:spacing w:val="-5"/>
      <w:lang w:eastAsia="en-US"/>
    </w:rPr>
  </w:style>
  <w:style w:type="character" w:customStyle="1" w:styleId="ad">
    <w:name w:val="Нижний колонтитул Знак"/>
    <w:uiPriority w:val="99"/>
    <w:qFormat/>
    <w:rsid w:val="00D64039"/>
    <w:rPr>
      <w:sz w:val="24"/>
      <w:szCs w:val="24"/>
      <w:lang w:eastAsia="ar-SA"/>
    </w:rPr>
  </w:style>
  <w:style w:type="character" w:customStyle="1" w:styleId="cavalue1">
    <w:name w:val="cavalue1"/>
    <w:qFormat/>
    <w:rsid w:val="00471E77"/>
    <w:rPr>
      <w:rFonts w:ascii="Arial" w:hAnsi="Arial" w:cs="Arial"/>
      <w:b/>
      <w:bCs/>
      <w:color w:val="000000"/>
      <w:sz w:val="18"/>
      <w:szCs w:val="18"/>
    </w:rPr>
  </w:style>
  <w:style w:type="character" w:styleId="ae">
    <w:name w:val="FollowedHyperlink"/>
    <w:basedOn w:val="a0"/>
    <w:qFormat/>
    <w:rsid w:val="000155C3"/>
    <w:rPr>
      <w:color w:val="954F72" w:themeColor="followedHyperlink"/>
      <w:u w:val="single"/>
    </w:rPr>
  </w:style>
  <w:style w:type="character" w:customStyle="1" w:styleId="af">
    <w:name w:val="Заголовок Знак"/>
    <w:basedOn w:val="a0"/>
    <w:qFormat/>
    <w:rsid w:val="0038014C"/>
    <w:rPr>
      <w:rFonts w:ascii="Arial" w:eastAsia="SimSun" w:hAnsi="Arial" w:cs="Mangal"/>
      <w:sz w:val="28"/>
      <w:szCs w:val="28"/>
      <w:lang w:eastAsia="ar-SA"/>
    </w:rPr>
  </w:style>
  <w:style w:type="character" w:customStyle="1" w:styleId="ListLabel1">
    <w:name w:val="ListLabel 1"/>
    <w:qFormat/>
    <w:rPr>
      <w:rFonts w:eastAsia="Times New Roman" w:cs="Times New Roman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cs="Courier New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cs="Courier New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cs="Courier New"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cs="Courier New"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af0">
    <w:name w:val="Привязка сноски"/>
    <w:rPr>
      <w:vertAlign w:val="superscript"/>
    </w:rPr>
  </w:style>
  <w:style w:type="character" w:customStyle="1" w:styleId="af1">
    <w:name w:val="Привязка концевой сноски"/>
    <w:rPr>
      <w:vertAlign w:val="superscript"/>
    </w:rPr>
  </w:style>
  <w:style w:type="paragraph" w:customStyle="1" w:styleId="12">
    <w:name w:val="Заголовок1"/>
    <w:basedOn w:val="a"/>
    <w:next w:val="af2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f2">
    <w:name w:val="Body Text"/>
    <w:basedOn w:val="a"/>
    <w:pPr>
      <w:widowControl w:val="0"/>
      <w:jc w:val="both"/>
    </w:pPr>
    <w:rPr>
      <w:rFonts w:ascii="Arial" w:hAnsi="Arial" w:cs="Arial"/>
    </w:rPr>
  </w:style>
  <w:style w:type="paragraph" w:styleId="af3">
    <w:name w:val="List"/>
    <w:basedOn w:val="af2"/>
    <w:rPr>
      <w:rFonts w:cs="Mangal"/>
    </w:rPr>
  </w:style>
  <w:style w:type="paragraph" w:styleId="af4">
    <w:name w:val="caption"/>
    <w:qFormat/>
    <w:pPr>
      <w:widowControl w:val="0"/>
      <w:suppressLineNumbers/>
      <w:spacing w:before="120" w:after="120"/>
    </w:pPr>
    <w:rPr>
      <w:rFonts w:cs="Mangal"/>
      <w:i/>
      <w:iCs/>
    </w:rPr>
  </w:style>
  <w:style w:type="paragraph" w:styleId="af5">
    <w:name w:val="index heading"/>
    <w:qFormat/>
    <w:pPr>
      <w:widowControl w:val="0"/>
      <w:suppressLineNumbers/>
    </w:pPr>
    <w:rPr>
      <w:rFonts w:cs="Mangal"/>
    </w:rPr>
  </w:style>
  <w:style w:type="paragraph" w:customStyle="1" w:styleId="13">
    <w:name w:val="Заголовок1"/>
    <w:basedOn w:val="14"/>
    <w:qFormat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4">
    <w:name w:val="Обычный1"/>
    <w:qFormat/>
    <w:rsid w:val="00765AD8"/>
    <w:pPr>
      <w:tabs>
        <w:tab w:val="left" w:pos="708"/>
      </w:tabs>
      <w:suppressAutoHyphens/>
      <w:spacing w:line="100" w:lineRule="atLeast"/>
    </w:pPr>
    <w:rPr>
      <w:sz w:val="24"/>
      <w:szCs w:val="24"/>
      <w:lang w:eastAsia="ar-SA"/>
    </w:rPr>
  </w:style>
  <w:style w:type="paragraph" w:styleId="af6">
    <w:name w:val="Title"/>
    <w:basedOn w:val="14"/>
    <w:qFormat/>
    <w:rsid w:val="0038014C"/>
    <w:pPr>
      <w:keepNext/>
      <w:spacing w:before="240" w:after="120"/>
    </w:pPr>
    <w:rPr>
      <w:rFonts w:ascii="Arial" w:hAnsi="Arial" w:cs="Mangal"/>
      <w:sz w:val="28"/>
      <w:szCs w:val="28"/>
    </w:rPr>
  </w:style>
  <w:style w:type="paragraph" w:customStyle="1" w:styleId="15">
    <w:name w:val="Название1"/>
    <w:basedOn w:val="14"/>
    <w:qFormat/>
    <w:pPr>
      <w:suppressLineNumbers/>
      <w:spacing w:before="120" w:after="120"/>
    </w:pPr>
    <w:rPr>
      <w:rFonts w:ascii="Arial" w:hAnsi="Arial" w:cs="Mangal"/>
      <w:i/>
      <w:iCs/>
      <w:sz w:val="20"/>
    </w:rPr>
  </w:style>
  <w:style w:type="paragraph" w:customStyle="1" w:styleId="16">
    <w:name w:val="Указатель1"/>
    <w:basedOn w:val="14"/>
    <w:qFormat/>
    <w:pPr>
      <w:suppressLineNumbers/>
    </w:pPr>
    <w:rPr>
      <w:rFonts w:ascii="Arial" w:hAnsi="Arial" w:cs="Mangal"/>
    </w:rPr>
  </w:style>
  <w:style w:type="paragraph" w:styleId="af7">
    <w:name w:val="Body Text Indent"/>
    <w:basedOn w:val="14"/>
    <w:pPr>
      <w:ind w:firstLine="720"/>
      <w:jc w:val="both"/>
    </w:pPr>
    <w:rPr>
      <w:sz w:val="28"/>
    </w:rPr>
  </w:style>
  <w:style w:type="paragraph" w:customStyle="1" w:styleId="21">
    <w:name w:val="Основной текст с отступом 21"/>
    <w:basedOn w:val="14"/>
    <w:qFormat/>
    <w:pPr>
      <w:ind w:firstLine="360"/>
      <w:jc w:val="both"/>
    </w:pPr>
    <w:rPr>
      <w:sz w:val="28"/>
    </w:rPr>
  </w:style>
  <w:style w:type="paragraph" w:customStyle="1" w:styleId="31">
    <w:name w:val="Основной текст с отступом 31"/>
    <w:basedOn w:val="14"/>
    <w:qFormat/>
    <w:pPr>
      <w:ind w:left="180" w:firstLine="540"/>
      <w:jc w:val="both"/>
    </w:pPr>
    <w:rPr>
      <w:sz w:val="28"/>
    </w:rPr>
  </w:style>
  <w:style w:type="paragraph" w:customStyle="1" w:styleId="210">
    <w:name w:val="Основной текст 21"/>
    <w:basedOn w:val="14"/>
    <w:qFormat/>
    <w:pPr>
      <w:jc w:val="center"/>
    </w:pPr>
    <w:rPr>
      <w:rFonts w:ascii="Arial" w:hAnsi="Arial" w:cs="Arial"/>
      <w:b/>
      <w:bCs/>
    </w:rPr>
  </w:style>
  <w:style w:type="paragraph" w:styleId="af8">
    <w:name w:val="header"/>
    <w:basedOn w:val="14"/>
    <w:pPr>
      <w:tabs>
        <w:tab w:val="center" w:pos="4677"/>
        <w:tab w:val="right" w:pos="9355"/>
      </w:tabs>
    </w:pPr>
  </w:style>
  <w:style w:type="paragraph" w:customStyle="1" w:styleId="310">
    <w:name w:val="Основной текст 31"/>
    <w:basedOn w:val="14"/>
    <w:qFormat/>
    <w:pPr>
      <w:jc w:val="both"/>
    </w:pPr>
    <w:rPr>
      <w:rFonts w:ascii="Courier New" w:hAnsi="Courier New" w:cs="Courier New"/>
      <w:color w:val="000000"/>
      <w:sz w:val="22"/>
      <w:szCs w:val="22"/>
    </w:rPr>
  </w:style>
  <w:style w:type="paragraph" w:styleId="af9">
    <w:name w:val="footer"/>
    <w:basedOn w:val="14"/>
    <w:uiPriority w:val="99"/>
    <w:pPr>
      <w:tabs>
        <w:tab w:val="center" w:pos="4677"/>
        <w:tab w:val="right" w:pos="9355"/>
      </w:tabs>
    </w:pPr>
  </w:style>
  <w:style w:type="paragraph" w:styleId="afa">
    <w:name w:val="Balloon Text"/>
    <w:basedOn w:val="14"/>
    <w:qFormat/>
    <w:rPr>
      <w:rFonts w:ascii="Tahoma" w:hAnsi="Tahoma" w:cs="Tahoma"/>
      <w:sz w:val="16"/>
      <w:szCs w:val="16"/>
    </w:rPr>
  </w:style>
  <w:style w:type="paragraph" w:customStyle="1" w:styleId="17">
    <w:name w:val="Текст примечания1"/>
    <w:basedOn w:val="14"/>
    <w:qFormat/>
    <w:rPr>
      <w:sz w:val="20"/>
      <w:szCs w:val="20"/>
    </w:rPr>
  </w:style>
  <w:style w:type="paragraph" w:styleId="afb">
    <w:name w:val="annotation subject"/>
    <w:basedOn w:val="17"/>
    <w:qFormat/>
    <w:rPr>
      <w:b/>
      <w:bCs/>
    </w:rPr>
  </w:style>
  <w:style w:type="paragraph" w:styleId="afc">
    <w:name w:val="Revision"/>
    <w:qFormat/>
    <w:pPr>
      <w:suppressAutoHyphens/>
    </w:pPr>
    <w:rPr>
      <w:rFonts w:eastAsia="Arial"/>
      <w:sz w:val="24"/>
      <w:szCs w:val="24"/>
      <w:lang w:eastAsia="ar-SA"/>
    </w:rPr>
  </w:style>
  <w:style w:type="paragraph" w:customStyle="1" w:styleId="ConsPlusNormal">
    <w:name w:val="ConsPlusNormal"/>
    <w:qFormat/>
    <w:pPr>
      <w:suppressAutoHyphens/>
      <w:ind w:firstLine="720"/>
    </w:pPr>
    <w:rPr>
      <w:rFonts w:ascii="Arial" w:eastAsia="Arial" w:hAnsi="Arial" w:cs="Arial"/>
      <w:sz w:val="24"/>
      <w:lang w:eastAsia="ar-SA"/>
    </w:rPr>
  </w:style>
  <w:style w:type="paragraph" w:styleId="afd">
    <w:name w:val="footnote text"/>
    <w:basedOn w:val="a"/>
  </w:style>
  <w:style w:type="paragraph" w:customStyle="1" w:styleId="afe">
    <w:name w:val="Содержимое таблицы"/>
    <w:basedOn w:val="14"/>
    <w:qFormat/>
    <w:pPr>
      <w:suppressLineNumbers/>
    </w:pPr>
  </w:style>
  <w:style w:type="paragraph" w:customStyle="1" w:styleId="aff">
    <w:name w:val="Заголовок таблицы"/>
    <w:basedOn w:val="afe"/>
    <w:qFormat/>
    <w:pPr>
      <w:jc w:val="center"/>
    </w:pPr>
    <w:rPr>
      <w:b/>
      <w:bCs/>
    </w:rPr>
  </w:style>
  <w:style w:type="paragraph" w:customStyle="1" w:styleId="aff0">
    <w:name w:val="Содержимое врезки"/>
    <w:basedOn w:val="af2"/>
    <w:qFormat/>
  </w:style>
  <w:style w:type="paragraph" w:styleId="aff1">
    <w:name w:val="annotation text"/>
    <w:basedOn w:val="14"/>
    <w:qFormat/>
    <w:rsid w:val="00320249"/>
    <w:rPr>
      <w:sz w:val="20"/>
      <w:szCs w:val="20"/>
    </w:rPr>
  </w:style>
  <w:style w:type="paragraph" w:styleId="aff2">
    <w:name w:val="List Paragraph"/>
    <w:basedOn w:val="14"/>
    <w:uiPriority w:val="34"/>
    <w:qFormat/>
    <w:rsid w:val="00AE6464"/>
    <w:pPr>
      <w:suppressAutoHyphens w:val="0"/>
      <w:ind w:left="720"/>
    </w:pPr>
    <w:rPr>
      <w:rFonts w:eastAsia="Calibri"/>
      <w:lang w:eastAsia="ru-RU"/>
    </w:rPr>
  </w:style>
  <w:style w:type="paragraph" w:styleId="aff3">
    <w:name w:val="Message Header"/>
    <w:basedOn w:val="af2"/>
    <w:qFormat/>
    <w:rsid w:val="00765AD8"/>
    <w:pPr>
      <w:keepLines/>
      <w:spacing w:after="120" w:line="180" w:lineRule="atLeast"/>
      <w:ind w:left="1555" w:right="835" w:hanging="720"/>
      <w:jc w:val="left"/>
    </w:pPr>
    <w:rPr>
      <w:rFonts w:cs="Times New Roman"/>
      <w:spacing w:val="-5"/>
      <w:lang w:eastAsia="en-US"/>
    </w:rPr>
  </w:style>
  <w:style w:type="paragraph" w:styleId="aff4">
    <w:name w:val="Normal Indent"/>
    <w:basedOn w:val="14"/>
    <w:qFormat/>
    <w:rsid w:val="00765AD8"/>
    <w:pPr>
      <w:suppressAutoHyphens w:val="0"/>
      <w:ind w:firstLine="567"/>
    </w:pPr>
    <w:rPr>
      <w:rFonts w:ascii="Bookman Old Style" w:hAnsi="Bookman Old Style"/>
      <w:sz w:val="22"/>
      <w:szCs w:val="20"/>
      <w:lang w:eastAsia="ru-RU"/>
    </w:rPr>
  </w:style>
  <w:style w:type="paragraph" w:styleId="aff5">
    <w:name w:val="No Spacing"/>
    <w:uiPriority w:val="1"/>
    <w:qFormat/>
    <w:rsid w:val="00471E77"/>
    <w:rPr>
      <w:sz w:val="24"/>
      <w:szCs w:val="24"/>
    </w:rPr>
  </w:style>
  <w:style w:type="table" w:styleId="aff6">
    <w:name w:val="Table Grid"/>
    <w:basedOn w:val="a1"/>
    <w:rsid w:val="009D566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uiPriority w:val="99"/>
    <w:unhideWhenUsed/>
    <w:rsid w:val="00E10AF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816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StyleName="APA" SelectedStyle="\APA.XSL"/>
</file>

<file path=customXml/itemProps1.xml><?xml version="1.0" encoding="utf-8"?>
<ds:datastoreItem xmlns:ds="http://schemas.openxmlformats.org/officeDocument/2006/customXml" ds:itemID="{947FFBB3-2FED-4AE3-8486-406B907E330A}">
  <ds:schemaRefs>
    <ds:schemaRef ds:uri="http://schemas.openxmlformats.org/wordprocessingml/2006/main"/>
    <ds:schemaRef ds:uri="http://schemas.openxmlformats.org/officeDocument/2006/math"/>
    <ds:schemaRef ds:uri="http://schemas.microsoft.com/office/word/2010/wordml"/>
    <ds:schemaRef ds:uri="http://schemas.openxmlformats.org/officeDocument/2006/relationships"/>
    <ds:schemaRef ds:uri="http://schemas.openxmlformats.org/drawingml/2006/wordprocessingDrawing"/>
    <ds:schemaRef ds:uri="http://schemas.openxmlformats.org/drawingml/2006/main"/>
    <ds:schemaRef ds:uri="http://schemas.microsoft.com/office/word/2010/wordprocessingDrawing"/>
    <ds:schemaRef ds:uri="http://schemas.microsoft.com/office/word/2012/wordml"/>
    <ds:schemaRef ds:uri="http://schemas.openxmlformats.org/markup-compatibility/2006"/>
    <ds:schemaRef ds:uri="http://schemas.microsoft.com/office/drawing/2010/main"/>
    <ds:schemaRef ds:uri="http://schemas.openxmlformats.org/schemaLibrary/2006/main"/>
    <ds:schemaRef ds:uri="http://schemas.microsoft.com/office/word/2006/wordml"/>
    <ds:schemaRef ds:uri="http://schemas.openxmlformats.org/drawingml/2006/chart"/>
    <ds:schemaRef ds:uri="http://schemas.openxmlformats.org/drawingml/2006/chartDrawing"/>
    <ds:schemaRef ds:uri="http://schemas.microsoft.com/office/drawing/2007/8/2/chart"/>
    <ds:schemaRef ds:uri="http://schemas.openxmlformats.org/drawingml/2006/diagram"/>
    <ds:schemaRef ds:uri="http://schemas.openxmlformats.org/drawingml/2006/picture"/>
    <ds:schemaRef ds:uri="http://schemas.openxmlformats.org/drawingml/2006/spreadsheetDrawing"/>
    <ds:schemaRef ds:uri="http://schemas.microsoft.com/office/drawing/2008/diagram"/>
    <ds:schemaRef ds:uri="urn:schemas-microsoft-com:office:excel"/>
    <ds:schemaRef ds:uri="urn:schemas-microsoft-com:office:office"/>
    <ds:schemaRef ds:uri="urn:schemas-microsoft-com:vml"/>
    <ds:schemaRef ds:uri="urn:schemas-microsoft-com:office:word"/>
    <ds:schemaRef ds:uri="urn:schemas-microsoft-com:office:powerpoint"/>
    <ds:schemaRef ds:uri="http://schemas.microsoft.com/office/2006/coverPageProps"/>
    <ds:schemaRef ds:uri="http://opendope.org/xpaths"/>
    <ds:schemaRef ds:uri="http://opendope.org/conditions"/>
    <ds:schemaRef ds:uri="http://opendope.org/questions"/>
    <ds:schemaRef ds:uri="http://opendope.org/answers"/>
    <ds:schemaRef ds:uri="http://opendope.org/components"/>
    <ds:schemaRef ds:uri="http://opendope.org/SmartArt/DataHierarchy"/>
    <ds:schemaRef ds:uri="http://schemas.openxmlformats.org/officeDocument/2006/bibliography"/>
    <ds:schemaRef ds:uri="http://schemas.microsoft.com/ink/2010/main"/>
    <ds:schemaRef ds:uri="http://schemas.microsoft.com/office/drawing/2010/chartDrawing"/>
    <ds:schemaRef ds:uri="http://schemas.microsoft.com/office/drawing/2012/chart"/>
    <ds:schemaRef ds:uri="http://schemas.microsoft.com/office/drawing/2012/chartStyle"/>
    <ds:schemaRef ds:uri="http://www.w3.org/1998/Math/MathML"/>
    <ds:schemaRef ds:uri="http://www.w3.org/2003/InkML"/>
    <ds:schemaRef ds:uri="http://schemas.microsoft.com/office/drawing/2013/main/command"/>
    <ds:schemaRef ds:uri="http://schemas.microsoft.com/office/drawing/2014/chartex"/>
    <ds:schemaRef ds:uri="http://schemas.microsoft.com/office/drawing/2014/chart"/>
    <ds:schemaRef ds:uri="http://schemas.microsoft.com/office/drawing/2016/11/diagram"/>
    <ds:schemaRef ds:uri="http://schemas.microsoft.com/office/drawing/2017/03/chart"/>
    <ds:schemaRef ds:uri="http://schemas.microsoft.com/office/drawing/2017/model3d"/>
    <ds:schemaRef ds:uri="http://schemas.microsoft.com/office/drawing/2018/animation"/>
    <ds:schemaRef ds:uri="http://schemas.microsoft.com/office/drawing/2018/animation/model3d"/>
    <ds:schemaRef ds:uri="http://schemas.microsoft.com/office/powerpoint/2014/inkAction"/>
    <ds:schemaRef ds:uri="http://schemas.microsoft.com/office/thememl/2012/main"/>
    <ds:schemaRef ds:uri="http://schemas.microsoft.com/office/word/2010/wordprocessingShape"/>
    <ds:schemaRef ds:uri="http://schemas.microsoft.com/office/word/2010/wordprocessingCanvas"/>
    <ds:schemaRef ds:uri="http://schemas.microsoft.com/office/word/2010/wordprocessingGroup"/>
    <ds:schemaRef ds:uri="http://schemas.microsoft.com/office/word/2015/wordml/symex"/>
    <ds:schemaRef ds:uri="http://schemas.microsoft.com/office/word/2016/wordml/cid"/>
    <ds:schemaRef ds:uri="http://schemas.microsoft.com/office/webextensions/taskpanes/2010/11"/>
    <ds:schemaRef ds:uri="http://schemas.microsoft.com/office/webextensions/webextension/2010/11"/>
    <ds:schemaRef ds:uri="http://schemas.openxmlformats.org/drawingml/2006/compatibility"/>
    <ds:schemaRef ds:uri="http://schemas.openxmlformats.org/drawingml/2006/lockedCanvas"/>
    <ds:schemaRef ds:uri="http://schemas.microsoft.com/office/drawing/2010/diagram"/>
    <ds:schemaRef ds:uri="http://schemas.microsoft.com/office/drawing/2012/main"/>
    <ds:schemaRef ds:uri="http://schemas.microsoft.com/office/drawing/2010/picture"/>
    <ds:schemaRef ds:uri="http://schemas.microsoft.com/office/drawing/2014/chart/ac"/>
    <ds:schemaRef ds:uri="http://schemas.microsoft.com/office/drawing/2014/main"/>
    <ds:schemaRef ds:uri="http://schemas.microsoft.com/office/drawing/2016/11/main"/>
    <ds:schemaRef ds:uri="http://schemas.microsoft.com/office/drawing/2016/12/diagram"/>
    <ds:schemaRef ds:uri="http://schemas.microsoft.com/office/drawing/2016/SVG/main"/>
    <ds:schemaRef ds:uri="http://schemas.microsoft.com/office/drawing/2017/decorative"/>
    <ds:schemaRef ds:uri="http://schemas.microsoft.com/office/drawing/2018/hyperlinkcolor"/>
    <ds:schemaRef ds:uri="http://schemas.microsoft.com/office/word/2012/wordprocessingDrawing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639</Words>
  <Characters>3648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/>
  <LinksUpToDate>false</LinksUpToDate>
  <CharactersWithSpaces>4279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ComputerCentreFE</dc:creator>
  <dc:description/>
  <cp:lastModifiedBy>Гаделия Анна Зазаевна</cp:lastModifiedBy>
  <cp:revision>4</cp:revision>
  <cp:lastPrinted>2023-12-18T15:14:00Z</cp:lastPrinted>
  <dcterms:created xsi:type="dcterms:W3CDTF">2023-12-18T15:15:00Z</dcterms:created>
  <dcterms:modified xsi:type="dcterms:W3CDTF">2024-01-24T15:17:00Z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  <property fmtid="{D5CDD505-2E9C-101B-9397-08002B2CF9AE}" pid="8" name="accessLevel">
    <vt:lpwstr>Ограниченный</vt:lpwstr>
  </property>
  <property fmtid="{D5CDD505-2E9C-101B-9397-08002B2CF9AE}" pid="9" name="actuality">
    <vt:lpwstr>Проект</vt:lpwstr>
  </property>
  <property fmtid="{D5CDD505-2E9C-101B-9397-08002B2CF9AE}" pid="10" name="controlLabel">
    <vt:lpwstr>не осуществляется</vt:lpwstr>
  </property>
  <property fmtid="{D5CDD505-2E9C-101B-9397-08002B2CF9AE}" pid="11" name="creator">
    <vt:lpwstr>Простаков И.В.</vt:lpwstr>
  </property>
  <property fmtid="{D5CDD505-2E9C-101B-9397-08002B2CF9AE}" pid="12" name="creatorDepartment">
    <vt:lpwstr>Национальный исследовател</vt:lpwstr>
  </property>
  <property fmtid="{D5CDD505-2E9C-101B-9397-08002B2CF9AE}" pid="13" name="creatorPost">
    <vt:lpwstr>Проректор</vt:lpwstr>
  </property>
  <property fmtid="{D5CDD505-2E9C-101B-9397-08002B2CF9AE}" pid="14" name="docStatus">
    <vt:lpwstr>NOT_CONTROLLED</vt:lpwstr>
  </property>
  <property fmtid="{D5CDD505-2E9C-101B-9397-08002B2CF9AE}" pid="15" name="docTitle">
    <vt:lpwstr>Приказ</vt:lpwstr>
  </property>
  <property fmtid="{D5CDD505-2E9C-101B-9397-08002B2CF9AE}" pid="16" name="documentContent">
    <vt:lpwstr>Об утверждении Регламента работы с международными договорами о сотрудничестве с участием Национального исследовательского университета «Высшая школа экономики» </vt:lpwstr>
  </property>
  <property fmtid="{D5CDD505-2E9C-101B-9397-08002B2CF9AE}" pid="17" name="documentSubtype">
    <vt:lpwstr>По основной деятельности</vt:lpwstr>
  </property>
  <property fmtid="{D5CDD505-2E9C-101B-9397-08002B2CF9AE}" pid="18" name="documentType">
    <vt:lpwstr>По основной деятельности</vt:lpwstr>
  </property>
  <property fmtid="{D5CDD505-2E9C-101B-9397-08002B2CF9AE}" pid="19" name="mainDocSheetsCount">
    <vt:lpwstr>1</vt:lpwstr>
  </property>
  <property fmtid="{D5CDD505-2E9C-101B-9397-08002B2CF9AE}" pid="20" name="regnumProj">
    <vt:lpwstr>М 2020/7/3-505</vt:lpwstr>
  </property>
  <property fmtid="{D5CDD505-2E9C-101B-9397-08002B2CF9AE}" pid="21" name="signerDelegates">
    <vt:lpwstr>Кузьминов Я.И.</vt:lpwstr>
  </property>
  <property fmtid="{D5CDD505-2E9C-101B-9397-08002B2CF9AE}" pid="22" name="signerExtraDelegates">
    <vt:lpwstr> Ректор</vt:lpwstr>
  </property>
  <property fmtid="{D5CDD505-2E9C-101B-9397-08002B2CF9AE}" pid="23" name="signerIof">
    <vt:lpwstr>Я.И. Кузьминов</vt:lpwstr>
  </property>
  <property fmtid="{D5CDD505-2E9C-101B-9397-08002B2CF9AE}" pid="24" name="signerLabel">
    <vt:lpwstr> Ректор Кузьминов Я.И.</vt:lpwstr>
  </property>
  <property fmtid="{D5CDD505-2E9C-101B-9397-08002B2CF9AE}" pid="25" name="signerName">
    <vt:lpwstr>Кузьминов Я.И.</vt:lpwstr>
  </property>
  <property fmtid="{D5CDD505-2E9C-101B-9397-08002B2CF9AE}" pid="26" name="signerNameAndPostName">
    <vt:lpwstr>Кузьминов Я.И., Ректор</vt:lpwstr>
  </property>
  <property fmtid="{D5CDD505-2E9C-101B-9397-08002B2CF9AE}" pid="27" name="signerPost">
    <vt:lpwstr>Ректор</vt:lpwstr>
  </property>
  <property fmtid="{D5CDD505-2E9C-101B-9397-08002B2CF9AE}" pid="28" name="stateValue">
    <vt:lpwstr>На доработке</vt:lpwstr>
  </property>
</Properties>
</file>